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5FE94D06" w:rsidR="000B3971" w:rsidRPr="00311EF8" w:rsidRDefault="004F349A" w:rsidP="00165C69">
      <w:pPr>
        <w:spacing w:before="60"/>
        <w:ind w:right="-19"/>
        <w:jc w:val="both"/>
        <w:rPr>
          <w:rFonts w:asciiTheme="minorHAnsi" w:hAnsiTheme="minorHAnsi" w:cstheme="minorHAnsi"/>
          <w:color w:val="002060"/>
          <w:sz w:val="24"/>
          <w:szCs w:val="24"/>
          <w:lang w:val="ro-RO"/>
        </w:rPr>
      </w:pPr>
      <w:r w:rsidRPr="00311EF8">
        <w:rPr>
          <w:rFonts w:asciiTheme="minorHAnsi" w:hAnsiTheme="minorHAnsi" w:cstheme="minorHAnsi"/>
          <w:b/>
          <w:bCs/>
          <w:color w:val="002060"/>
          <w:sz w:val="24"/>
          <w:szCs w:val="24"/>
          <w:lang w:val="ro-RO"/>
        </w:rPr>
        <w:t>Anexa 1</w:t>
      </w:r>
      <w:r w:rsidR="00EB77B7">
        <w:rPr>
          <w:rFonts w:asciiTheme="minorHAnsi" w:hAnsiTheme="minorHAnsi" w:cstheme="minorHAnsi"/>
          <w:b/>
          <w:bCs/>
          <w:color w:val="002060"/>
          <w:sz w:val="24"/>
          <w:szCs w:val="24"/>
          <w:lang w:val="ro-RO"/>
        </w:rPr>
        <w:t>0</w:t>
      </w:r>
      <w:r w:rsidR="007A5CCB" w:rsidRPr="00311EF8">
        <w:rPr>
          <w:rFonts w:asciiTheme="minorHAnsi" w:hAnsiTheme="minorHAnsi" w:cstheme="minorHAnsi"/>
          <w:b/>
          <w:bCs/>
          <w:color w:val="002060"/>
          <w:sz w:val="24"/>
          <w:szCs w:val="24"/>
          <w:lang w:val="ro-RO"/>
        </w:rPr>
        <w:t>:</w:t>
      </w:r>
      <w:r w:rsidRPr="00311EF8">
        <w:rPr>
          <w:rFonts w:asciiTheme="minorHAnsi" w:hAnsiTheme="minorHAnsi" w:cstheme="minorHAnsi"/>
          <w:b/>
          <w:bCs/>
          <w:color w:val="002060"/>
          <w:sz w:val="24"/>
          <w:szCs w:val="24"/>
          <w:lang w:val="ro-RO"/>
        </w:rPr>
        <w:t xml:space="preserve"> Condi</w:t>
      </w:r>
      <w:r w:rsidR="00F03170" w:rsidRPr="00311EF8">
        <w:rPr>
          <w:rFonts w:asciiTheme="minorHAnsi" w:hAnsiTheme="minorHAnsi" w:cstheme="minorHAnsi"/>
          <w:b/>
          <w:bCs/>
          <w:color w:val="002060"/>
          <w:sz w:val="24"/>
          <w:szCs w:val="24"/>
          <w:lang w:val="ro-RO"/>
        </w:rPr>
        <w:t>ț</w:t>
      </w:r>
      <w:r w:rsidRPr="00311EF8">
        <w:rPr>
          <w:rFonts w:asciiTheme="minorHAnsi" w:hAnsiTheme="minorHAnsi" w:cstheme="minorHAnsi"/>
          <w:b/>
          <w:bCs/>
          <w:color w:val="002060"/>
          <w:sz w:val="24"/>
          <w:szCs w:val="24"/>
          <w:lang w:val="ro-RO"/>
        </w:rPr>
        <w:t>ii specifice ale contractului de finanțare</w:t>
      </w:r>
      <w:r w:rsidRPr="00311EF8">
        <w:rPr>
          <w:rFonts w:asciiTheme="minorHAnsi" w:hAnsiTheme="minorHAnsi" w:cstheme="minorHAnsi"/>
          <w:color w:val="002060"/>
          <w:sz w:val="24"/>
          <w:szCs w:val="24"/>
          <w:lang w:val="ro-RO"/>
        </w:rPr>
        <w:t xml:space="preserve"> </w:t>
      </w:r>
    </w:p>
    <w:p w14:paraId="1936FF7E" w14:textId="77777777" w:rsidR="000B3971" w:rsidRPr="00311EF8" w:rsidRDefault="000B3971" w:rsidP="00165C69">
      <w:pPr>
        <w:spacing w:before="60"/>
        <w:ind w:right="-19"/>
        <w:jc w:val="both"/>
        <w:rPr>
          <w:rFonts w:asciiTheme="minorHAnsi" w:hAnsiTheme="minorHAnsi" w:cstheme="minorHAnsi"/>
          <w:color w:val="002060"/>
          <w:sz w:val="24"/>
          <w:szCs w:val="24"/>
          <w:lang w:val="ro-RO"/>
        </w:rPr>
      </w:pPr>
    </w:p>
    <w:p w14:paraId="2E380C5C" w14:textId="77777777" w:rsidR="000312C6" w:rsidRPr="00311EF8" w:rsidRDefault="000312C6" w:rsidP="00165C69">
      <w:pPr>
        <w:pStyle w:val="Default"/>
        <w:spacing w:before="60"/>
        <w:ind w:right="-19"/>
        <w:jc w:val="both"/>
        <w:rPr>
          <w:rFonts w:asciiTheme="minorHAnsi" w:hAnsiTheme="minorHAnsi" w:cstheme="minorHAnsi"/>
          <w:b/>
          <w:bCs/>
          <w:color w:val="002060"/>
          <w:lang w:val="ro-RO"/>
        </w:rPr>
      </w:pPr>
      <w:r w:rsidRPr="00311EF8">
        <w:rPr>
          <w:rFonts w:asciiTheme="minorHAnsi" w:eastAsia="Trebuchet MS" w:hAnsiTheme="minorHAnsi" w:cstheme="minorHAnsi"/>
          <w:b/>
          <w:color w:val="002060"/>
          <w:spacing w:val="-1"/>
          <w:lang w:val="ro-RO"/>
        </w:rPr>
        <w:t xml:space="preserve"> </w:t>
      </w:r>
      <w:r w:rsidRPr="00311EF8">
        <w:rPr>
          <w:rFonts w:asciiTheme="minorHAnsi" w:hAnsiTheme="minorHAnsi" w:cstheme="minorHAnsi"/>
          <w:b/>
          <w:bCs/>
          <w:color w:val="002060"/>
          <w:lang w:val="ro-RO"/>
        </w:rPr>
        <w:t xml:space="preserve">Precizările prealabile </w:t>
      </w:r>
    </w:p>
    <w:p w14:paraId="373EE902" w14:textId="5713AA26" w:rsidR="000312C6" w:rsidRPr="00311EF8" w:rsidRDefault="000312C6" w:rsidP="00165C69">
      <w:pPr>
        <w:pStyle w:val="Default"/>
        <w:numPr>
          <w:ilvl w:val="0"/>
          <w:numId w:val="1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Prezentul contract de finanţare </w:t>
      </w:r>
      <w:proofErr w:type="spellStart"/>
      <w:r w:rsidRPr="00311EF8">
        <w:rPr>
          <w:rFonts w:asciiTheme="minorHAnsi" w:hAnsiTheme="minorHAnsi" w:cstheme="minorHAnsi"/>
          <w:color w:val="002060"/>
          <w:lang w:val="ro-RO"/>
        </w:rPr>
        <w:t>stabileşte</w:t>
      </w:r>
      <w:proofErr w:type="spellEnd"/>
      <w:r w:rsidRPr="00311EF8">
        <w:rPr>
          <w:rFonts w:asciiTheme="minorHAnsi" w:hAnsiTheme="minorHAnsi" w:cstheme="minorHAnsi"/>
          <w:color w:val="002060"/>
          <w:lang w:val="ro-RO"/>
        </w:rPr>
        <w:t xml:space="preserve"> cadrul juridic general în care se va desfaşura relaţia contractuală dintre AM</w:t>
      </w:r>
      <w:r w:rsidR="00F03170" w:rsidRPr="00311EF8">
        <w:rPr>
          <w:rFonts w:asciiTheme="minorHAnsi" w:hAnsiTheme="minorHAnsi" w:cstheme="minorHAnsi"/>
          <w:color w:val="002060"/>
          <w:lang w:val="ro-RO"/>
        </w:rPr>
        <w:t>/OI</w:t>
      </w:r>
      <w:r w:rsidRPr="00311EF8">
        <w:rPr>
          <w:rFonts w:asciiTheme="minorHAnsi" w:hAnsiTheme="minorHAnsi" w:cstheme="minorHAnsi"/>
          <w:color w:val="002060"/>
          <w:lang w:val="ro-RO"/>
        </w:rPr>
        <w:t xml:space="preserve"> şi Beneficiar. </w:t>
      </w:r>
    </w:p>
    <w:p w14:paraId="037DC56D" w14:textId="465C55BF" w:rsidR="000312C6" w:rsidRPr="00311EF8" w:rsidRDefault="000312C6" w:rsidP="00165C69">
      <w:pPr>
        <w:pStyle w:val="Default"/>
        <w:numPr>
          <w:ilvl w:val="0"/>
          <w:numId w:val="1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Condițiile generale ale contractului de finanțare sunt completate cu prezentele condiții specifice. </w:t>
      </w:r>
    </w:p>
    <w:p w14:paraId="7BECA327" w14:textId="5F52604B" w:rsidR="00311EF8" w:rsidRPr="00311EF8" w:rsidRDefault="000312C6" w:rsidP="00165C69">
      <w:pPr>
        <w:pStyle w:val="Default"/>
        <w:numPr>
          <w:ilvl w:val="0"/>
          <w:numId w:val="1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În cazul unor prevederi contradictorii între condițiile generale și condițiile specifice prevalează acestea din urmă. </w:t>
      </w:r>
    </w:p>
    <w:p w14:paraId="5B154208" w14:textId="77777777" w:rsidR="00311EF8" w:rsidRPr="00311EF8" w:rsidRDefault="00311EF8" w:rsidP="00165C69">
      <w:pPr>
        <w:pStyle w:val="Default"/>
        <w:spacing w:before="60"/>
        <w:ind w:right="-19"/>
        <w:jc w:val="both"/>
        <w:rPr>
          <w:rFonts w:asciiTheme="minorHAnsi" w:hAnsiTheme="minorHAnsi" w:cstheme="minorHAnsi"/>
          <w:color w:val="002060"/>
          <w:lang w:val="ro-RO"/>
        </w:rPr>
      </w:pPr>
    </w:p>
    <w:p w14:paraId="232FBEC6" w14:textId="18EF1CEF" w:rsidR="0078561B" w:rsidRPr="00311EF8" w:rsidRDefault="0078561B" w:rsidP="00165C69">
      <w:pPr>
        <w:pStyle w:val="Default"/>
        <w:spacing w:before="60"/>
        <w:ind w:right="-19"/>
        <w:jc w:val="both"/>
        <w:rPr>
          <w:rFonts w:asciiTheme="minorHAnsi" w:hAnsiTheme="minorHAnsi" w:cstheme="minorHAnsi"/>
          <w:color w:val="002060"/>
          <w:lang w:val="ro-RO"/>
        </w:rPr>
      </w:pPr>
      <w:r w:rsidRPr="00311EF8">
        <w:rPr>
          <w:rFonts w:asciiTheme="minorHAnsi" w:eastAsia="Trebuchet MS" w:hAnsiTheme="minorHAnsi" w:cstheme="minorHAnsi"/>
          <w:b/>
          <w:bCs/>
          <w:color w:val="002060"/>
          <w:lang w:val="ro-RO"/>
        </w:rPr>
        <w:t>A</w:t>
      </w:r>
      <w:r w:rsidR="00311EF8">
        <w:rPr>
          <w:rFonts w:asciiTheme="minorHAnsi" w:eastAsia="Trebuchet MS" w:hAnsiTheme="minorHAnsi" w:cstheme="minorHAnsi"/>
          <w:b/>
          <w:bCs/>
          <w:color w:val="002060"/>
          <w:lang w:val="ro-RO"/>
        </w:rPr>
        <w:t>rt</w:t>
      </w:r>
      <w:r w:rsidRPr="00311EF8">
        <w:rPr>
          <w:rFonts w:asciiTheme="minorHAnsi" w:eastAsia="Trebuchet MS" w:hAnsiTheme="minorHAnsi" w:cstheme="minorHAnsi"/>
          <w:b/>
          <w:bCs/>
          <w:color w:val="002060"/>
          <w:lang w:val="ro-RO"/>
        </w:rPr>
        <w:t xml:space="preserve">. </w:t>
      </w:r>
      <w:r w:rsidR="00311EF8" w:rsidRPr="00311EF8">
        <w:rPr>
          <w:rFonts w:asciiTheme="minorHAnsi" w:eastAsia="Trebuchet MS" w:hAnsiTheme="minorHAnsi" w:cstheme="minorHAnsi"/>
          <w:b/>
          <w:bCs/>
          <w:color w:val="002060"/>
          <w:lang w:val="ro-RO"/>
        </w:rPr>
        <w:t>1</w:t>
      </w:r>
      <w:r w:rsidRPr="00311EF8">
        <w:rPr>
          <w:rFonts w:asciiTheme="minorHAnsi" w:eastAsia="Trebuchet MS" w:hAnsiTheme="minorHAnsi" w:cstheme="minorHAnsi"/>
          <w:b/>
          <w:bCs/>
          <w:color w:val="002060"/>
          <w:lang w:val="ro-RO"/>
        </w:rPr>
        <w:t xml:space="preserve"> Durata contractului</w:t>
      </w:r>
    </w:p>
    <w:p w14:paraId="1BC525A2" w14:textId="1D4A5B09" w:rsidR="0078561B" w:rsidRPr="00311EF8" w:rsidRDefault="0078561B" w:rsidP="00165C69">
      <w:pPr>
        <w:pStyle w:val="Default"/>
        <w:numPr>
          <w:ilvl w:val="0"/>
          <w:numId w:val="21"/>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În completarea dispozițiilor art.2</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r w:rsidR="0070160F" w:rsidRPr="00311EF8">
        <w:rPr>
          <w:rFonts w:asciiTheme="minorHAnsi" w:hAnsiTheme="minorHAnsi" w:cstheme="minorHAnsi"/>
          <w:color w:val="002060"/>
          <w:lang w:val="ro-RO"/>
        </w:rPr>
        <w:t>alin. (</w:t>
      </w:r>
      <w:r w:rsidR="00594867" w:rsidRPr="00311EF8">
        <w:rPr>
          <w:rFonts w:asciiTheme="minorHAnsi" w:hAnsiTheme="minorHAnsi" w:cstheme="minorHAnsi"/>
          <w:color w:val="002060"/>
          <w:lang w:val="ro-RO"/>
        </w:rPr>
        <w:t>6</w:t>
      </w:r>
      <w:r w:rsidR="0070160F" w:rsidRPr="00311EF8">
        <w:rPr>
          <w:rFonts w:asciiTheme="minorHAnsi" w:hAnsiTheme="minorHAnsi" w:cstheme="minorHAnsi"/>
          <w:color w:val="002060"/>
          <w:lang w:val="ro-RO"/>
        </w:rPr>
        <w:t xml:space="preserve">) </w:t>
      </w:r>
      <w:r w:rsidRPr="00311EF8">
        <w:rPr>
          <w:rFonts w:asciiTheme="minorHAnsi" w:hAnsiTheme="minorHAnsi" w:cstheme="minorHAnsi"/>
          <w:color w:val="002060"/>
          <w:lang w:val="ro-RO"/>
        </w:rPr>
        <w:t>din Contractul de finanțare – Condiții generale</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vor fi luate în considerare următoarele prevederi:</w:t>
      </w:r>
    </w:p>
    <w:p w14:paraId="1A84F9F8" w14:textId="3F26B9F4" w:rsidR="00594867" w:rsidRPr="00311EF8" w:rsidRDefault="00594867" w:rsidP="00165C69">
      <w:pPr>
        <w:pStyle w:val="Default"/>
        <w:numPr>
          <w:ilvl w:val="0"/>
          <w:numId w:val="21"/>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Beneficiarul are </w:t>
      </w:r>
      <w:proofErr w:type="spellStart"/>
      <w:r w:rsidRPr="00311EF8">
        <w:rPr>
          <w:rFonts w:asciiTheme="minorHAnsi" w:hAnsiTheme="minorHAnsi" w:cstheme="minorHAnsi"/>
          <w:color w:val="002060"/>
          <w:lang w:val="ro-RO"/>
        </w:rPr>
        <w:t>obligaţia</w:t>
      </w:r>
      <w:proofErr w:type="spellEnd"/>
      <w:r w:rsidRPr="00311EF8">
        <w:rPr>
          <w:rFonts w:asciiTheme="minorHAnsi" w:hAnsiTheme="minorHAnsi" w:cstheme="minorHAnsi"/>
          <w:color w:val="002060"/>
          <w:lang w:val="ro-RO"/>
        </w:rPr>
        <w:t xml:space="preserve"> asigurării </w:t>
      </w:r>
      <w:proofErr w:type="spellStart"/>
      <w:r w:rsidRPr="00311EF8">
        <w:rPr>
          <w:rFonts w:asciiTheme="minorHAnsi" w:hAnsiTheme="minorHAnsi" w:cstheme="minorHAnsi"/>
          <w:color w:val="002060"/>
          <w:lang w:val="ro-RO"/>
        </w:rPr>
        <w:t>sustenabilităţii</w:t>
      </w:r>
      <w:proofErr w:type="spellEnd"/>
      <w:r w:rsidRPr="00311EF8">
        <w:rPr>
          <w:rFonts w:asciiTheme="minorHAnsi" w:hAnsiTheme="minorHAnsi" w:cstheme="minorHAnsi"/>
          <w:color w:val="002060"/>
          <w:lang w:val="ro-RO"/>
        </w:rPr>
        <w:t xml:space="preserve"> proiectului, în condiţiile şi pentru perioada asumată de Beneficiar în Cererea de finanțare, Anexa 1 la Contractul de finanțare – Condiții generale, calculat</w:t>
      </w:r>
      <w:r w:rsidR="0042391E" w:rsidRPr="00311EF8">
        <w:rPr>
          <w:rFonts w:asciiTheme="minorHAnsi" w:hAnsiTheme="minorHAnsi" w:cstheme="minorHAnsi"/>
          <w:color w:val="002060"/>
          <w:lang w:val="ro-RO"/>
        </w:rPr>
        <w:t>ă</w:t>
      </w:r>
      <w:r w:rsidRPr="00311EF8">
        <w:rPr>
          <w:rFonts w:asciiTheme="minorHAnsi" w:hAnsiTheme="minorHAnsi" w:cstheme="minorHAnsi"/>
          <w:color w:val="002060"/>
          <w:lang w:val="ro-RO"/>
        </w:rPr>
        <w:t xml:space="preserve"> de la efectuarea plăţii finale în cadrul prezentului contract.</w:t>
      </w:r>
    </w:p>
    <w:p w14:paraId="638562FC" w14:textId="77777777" w:rsidR="00CB7BB4" w:rsidRPr="00311EF8" w:rsidRDefault="00CB7BB4" w:rsidP="00165C69">
      <w:pPr>
        <w:pStyle w:val="ListParagraph"/>
        <w:spacing w:before="60"/>
        <w:ind w:left="284" w:right="-19"/>
        <w:jc w:val="both"/>
        <w:rPr>
          <w:rFonts w:asciiTheme="minorHAnsi" w:eastAsia="Trebuchet MS" w:hAnsiTheme="minorHAnsi" w:cstheme="minorHAnsi"/>
          <w:color w:val="002060"/>
          <w:sz w:val="24"/>
          <w:szCs w:val="24"/>
          <w:lang w:val="ro-RO"/>
        </w:rPr>
      </w:pPr>
    </w:p>
    <w:p w14:paraId="4F623E2F" w14:textId="4DF3EF67" w:rsidR="00AB13EF" w:rsidRPr="00311EF8" w:rsidRDefault="00AB13EF" w:rsidP="00165C69">
      <w:pPr>
        <w:spacing w:before="60"/>
        <w:ind w:right="-1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Art.</w:t>
      </w:r>
      <w:r w:rsidR="00311EF8" w:rsidRPr="00311EF8">
        <w:rPr>
          <w:rFonts w:asciiTheme="minorHAnsi" w:eastAsia="Trebuchet MS" w:hAnsiTheme="minorHAnsi" w:cstheme="minorHAnsi"/>
          <w:b/>
          <w:bCs/>
          <w:color w:val="002060"/>
          <w:sz w:val="24"/>
          <w:szCs w:val="24"/>
          <w:lang w:val="ro-RO"/>
        </w:rPr>
        <w:t xml:space="preserve"> 2</w:t>
      </w:r>
      <w:r w:rsidRPr="00311EF8">
        <w:rPr>
          <w:rFonts w:asciiTheme="minorHAnsi" w:eastAsia="Trebuchet MS" w:hAnsiTheme="minorHAnsi" w:cstheme="minorHAnsi"/>
          <w:b/>
          <w:bCs/>
          <w:color w:val="002060"/>
          <w:sz w:val="24"/>
          <w:szCs w:val="24"/>
          <w:lang w:val="ro-RO"/>
        </w:rPr>
        <w:t xml:space="preserve">  Eligibilitatea cheltuielilor</w:t>
      </w:r>
    </w:p>
    <w:p w14:paraId="6A9869A4" w14:textId="756D2DF0" w:rsidR="000D4FB2" w:rsidRPr="00311EF8" w:rsidRDefault="000D4FB2" w:rsidP="00165C69">
      <w:pPr>
        <w:pStyle w:val="ListParagraph"/>
        <w:numPr>
          <w:ilvl w:val="0"/>
          <w:numId w:val="23"/>
        </w:numPr>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3, alin. (1) – (5)  din Contractul de finanțare – Condiţii Generale, vor fi luate în considerare următoarele prevederi:</w:t>
      </w:r>
    </w:p>
    <w:p w14:paraId="776DD092" w14:textId="77777777" w:rsidR="00552640" w:rsidRPr="00311EF8" w:rsidRDefault="00552640" w:rsidP="00165C69">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Cheltuieli de tip FEDR sunt eligibile începând cu data aprobării cererii de finanțare și în plafon de maximum 15% din valoarea totală a cheltuielilor eligibile directe aferente proiectului. </w:t>
      </w:r>
    </w:p>
    <w:p w14:paraId="230B49AC" w14:textId="0354D6C5" w:rsidR="00552640" w:rsidRPr="00311EF8" w:rsidRDefault="00552640" w:rsidP="00165C69">
      <w:pPr>
        <w:pStyle w:val="ListParagraph"/>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implementarea proiectului, indiferent de modificările aduse bugetului, acesta va respecta procentul de</w:t>
      </w:r>
      <w:r w:rsidR="00165C69">
        <w:rPr>
          <w:rFonts w:asciiTheme="minorHAnsi" w:eastAsia="Trebuchet MS" w:hAnsiTheme="minorHAnsi" w:cstheme="minorHAnsi"/>
          <w:color w:val="002060"/>
          <w:spacing w:val="-1"/>
          <w:sz w:val="24"/>
          <w:szCs w:val="24"/>
          <w:lang w:val="ro-RO"/>
        </w:rPr>
        <w:t xml:space="preserve"> </w:t>
      </w:r>
      <w:r w:rsidR="00165C69" w:rsidRPr="00311EF8">
        <w:rPr>
          <w:rFonts w:asciiTheme="minorHAnsi" w:eastAsia="Trebuchet MS" w:hAnsiTheme="minorHAnsi" w:cstheme="minorHAnsi"/>
          <w:color w:val="002060"/>
          <w:spacing w:val="-1"/>
          <w:sz w:val="24"/>
          <w:szCs w:val="24"/>
          <w:lang w:val="ro-RO"/>
        </w:rPr>
        <w:t>maximum</w:t>
      </w:r>
      <w:r w:rsidRPr="00311EF8">
        <w:rPr>
          <w:rFonts w:asciiTheme="minorHAnsi" w:eastAsia="Trebuchet MS" w:hAnsiTheme="minorHAnsi" w:cstheme="minorHAnsi"/>
          <w:color w:val="002060"/>
          <w:spacing w:val="-1"/>
          <w:sz w:val="24"/>
          <w:szCs w:val="24"/>
          <w:lang w:val="ro-RO"/>
        </w:rPr>
        <w:t xml:space="preserve"> 15% cheltuieli de tip FEDR.</w:t>
      </w:r>
      <w:r w:rsidRPr="00311EF8">
        <w:rPr>
          <w:rFonts w:asciiTheme="minorHAnsi" w:hAnsiTheme="minorHAnsi" w:cstheme="minorHAnsi"/>
          <w:sz w:val="24"/>
          <w:szCs w:val="24"/>
          <w:lang w:val="ro-RO"/>
        </w:rPr>
        <w:t xml:space="preserve"> </w:t>
      </w:r>
      <w:r w:rsidRPr="00311EF8">
        <w:rPr>
          <w:rFonts w:asciiTheme="minorHAnsi" w:eastAsia="Trebuchet MS" w:hAnsiTheme="minorHAnsi" w:cstheme="minorHAnsi"/>
          <w:color w:val="002060"/>
          <w:spacing w:val="-1"/>
          <w:sz w:val="24"/>
          <w:szCs w:val="24"/>
          <w:lang w:val="ro-RO"/>
        </w:rPr>
        <w:t>La depunerea cererii de rambursare finale, la nivel de proiect, cheltuieli</w:t>
      </w:r>
      <w:r w:rsidR="00165C69">
        <w:rPr>
          <w:rFonts w:asciiTheme="minorHAnsi" w:eastAsia="Trebuchet MS" w:hAnsiTheme="minorHAnsi" w:cstheme="minorHAnsi"/>
          <w:color w:val="002060"/>
          <w:spacing w:val="-1"/>
          <w:sz w:val="24"/>
          <w:szCs w:val="24"/>
          <w:lang w:val="ro-RO"/>
        </w:rPr>
        <w:t>le</w:t>
      </w:r>
      <w:r w:rsidRPr="00311EF8">
        <w:rPr>
          <w:rFonts w:asciiTheme="minorHAnsi" w:eastAsia="Trebuchet MS" w:hAnsiTheme="minorHAnsi" w:cstheme="minorHAnsi"/>
          <w:color w:val="002060"/>
          <w:spacing w:val="-1"/>
          <w:sz w:val="24"/>
          <w:szCs w:val="24"/>
          <w:lang w:val="ro-RO"/>
        </w:rPr>
        <w:t xml:space="preserve"> de tip FEDR vor fi de maxim 15% din cheltuielile eligibile directe decontate. În situația în care acest procent va fi depășit, suma aferentă va fi ajustată proporțional cu depășirea plafonului de 15%</w:t>
      </w:r>
      <w:r w:rsidR="00365C43" w:rsidRPr="00311EF8">
        <w:rPr>
          <w:rFonts w:asciiTheme="minorHAnsi" w:eastAsia="Trebuchet MS" w:hAnsiTheme="minorHAnsi" w:cstheme="minorHAnsi"/>
          <w:color w:val="002060"/>
          <w:sz w:val="24"/>
          <w:szCs w:val="24"/>
          <w:lang w:val="ro-RO"/>
        </w:rPr>
        <w:t>;</w:t>
      </w:r>
    </w:p>
    <w:p w14:paraId="7E7B8A08" w14:textId="55328101" w:rsidR="00552640" w:rsidRPr="00311EF8" w:rsidRDefault="00552640" w:rsidP="00165C69">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Valoarea cheltuielilor eligibile indirecte va fi stabilită conform prevederilor din Ghidul Solicitantului aplicabil, respectiv ca rată forfetară de </w:t>
      </w:r>
      <w:r w:rsidR="00217A5C">
        <w:rPr>
          <w:rFonts w:asciiTheme="minorHAnsi" w:eastAsia="Trebuchet MS" w:hAnsiTheme="minorHAnsi" w:cstheme="minorHAnsi"/>
          <w:color w:val="002060"/>
          <w:sz w:val="24"/>
          <w:szCs w:val="24"/>
          <w:lang w:val="ro-RO"/>
        </w:rPr>
        <w:t xml:space="preserve">maximum </w:t>
      </w:r>
      <w:r w:rsidRPr="00311EF8">
        <w:rPr>
          <w:rFonts w:asciiTheme="minorHAnsi" w:eastAsia="Trebuchet MS" w:hAnsiTheme="minorHAnsi" w:cstheme="minorHAnsi"/>
          <w:color w:val="002060"/>
          <w:sz w:val="24"/>
          <w:szCs w:val="24"/>
          <w:lang w:val="ro-RO"/>
        </w:rPr>
        <w:t xml:space="preserve">7% din valoarea totală a cheltuielilor eligibile directe; </w:t>
      </w:r>
    </w:p>
    <w:p w14:paraId="749D67C7" w14:textId="4BB8AC4B" w:rsidR="00680F22" w:rsidRPr="00311EF8" w:rsidRDefault="00680F22" w:rsidP="00165C69">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Bugetul alocat </w:t>
      </w:r>
      <w:r w:rsidR="005F401B" w:rsidRPr="00311EF8">
        <w:rPr>
          <w:rFonts w:asciiTheme="minorHAnsi" w:eastAsia="Trebuchet MS" w:hAnsiTheme="minorHAnsi" w:cstheme="minorHAnsi"/>
          <w:color w:val="002060"/>
          <w:spacing w:val="-1"/>
          <w:sz w:val="24"/>
          <w:szCs w:val="24"/>
          <w:lang w:val="ro-RO"/>
        </w:rPr>
        <w:t>activității sau</w:t>
      </w:r>
      <w:r w:rsidRPr="00311EF8">
        <w:rPr>
          <w:rFonts w:asciiTheme="minorHAnsi" w:eastAsia="Trebuchet MS" w:hAnsiTheme="minorHAnsi" w:cstheme="minorHAnsi"/>
          <w:color w:val="002060"/>
          <w:spacing w:val="-1"/>
          <w:sz w:val="24"/>
          <w:szCs w:val="24"/>
          <w:lang w:val="ro-RO"/>
        </w:rPr>
        <w:t xml:space="preserve"> pachetului de activități de baz</w:t>
      </w:r>
      <w:r w:rsidR="00165C69">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 xml:space="preserve"> reprezintă minimum 50% din bugetul eligibil al proiectului, în corelare cu prevederile Ghidului Solicitantului </w:t>
      </w:r>
      <w:r w:rsidR="000F132E" w:rsidRPr="00311EF8">
        <w:rPr>
          <w:rFonts w:asciiTheme="minorHAnsi" w:eastAsia="Trebuchet MS" w:hAnsiTheme="minorHAnsi" w:cstheme="minorHAnsi"/>
          <w:color w:val="002060"/>
          <w:spacing w:val="-1"/>
          <w:sz w:val="24"/>
          <w:szCs w:val="24"/>
          <w:lang w:val="ro-RO"/>
        </w:rPr>
        <w:t>aplicabil</w:t>
      </w:r>
      <w:r w:rsidR="00744896" w:rsidRPr="00311EF8">
        <w:rPr>
          <w:rFonts w:asciiTheme="minorHAnsi" w:eastAsia="Trebuchet MS" w:hAnsiTheme="minorHAnsi" w:cstheme="minorHAnsi"/>
          <w:color w:val="002060"/>
          <w:spacing w:val="-1"/>
          <w:sz w:val="24"/>
          <w:szCs w:val="24"/>
          <w:lang w:val="ro-RO"/>
        </w:rPr>
        <w:t>;</w:t>
      </w:r>
    </w:p>
    <w:p w14:paraId="412DD042" w14:textId="1F31767E" w:rsidR="000B3971" w:rsidRPr="00311EF8" w:rsidRDefault="00AB13EF" w:rsidP="00165C69">
      <w:pPr>
        <w:pStyle w:val="ListParagraph"/>
        <w:numPr>
          <w:ilvl w:val="0"/>
          <w:numId w:val="23"/>
        </w:numPr>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vederea validării cheltuielilor, AM/OI responsabil poate solicita și verifica toate documentele  necesare, aferente cererilor de rambursare /cererilor de plată</w:t>
      </w:r>
      <w:r w:rsidR="00165C69">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precum </w:t>
      </w:r>
      <w:proofErr w:type="spellStart"/>
      <w:r w:rsidRPr="00311EF8">
        <w:rPr>
          <w:rFonts w:asciiTheme="minorHAnsi" w:eastAsia="Trebuchet MS" w:hAnsiTheme="minorHAnsi" w:cstheme="minorHAnsi"/>
          <w:color w:val="002060"/>
          <w:sz w:val="24"/>
          <w:szCs w:val="24"/>
          <w:lang w:val="ro-RO"/>
        </w:rPr>
        <w:t>şi</w:t>
      </w:r>
      <w:proofErr w:type="spellEnd"/>
      <w:r w:rsidRPr="00311EF8">
        <w:rPr>
          <w:rFonts w:asciiTheme="minorHAnsi" w:eastAsia="Trebuchet MS" w:hAnsiTheme="minorHAnsi" w:cstheme="minorHAnsi"/>
          <w:color w:val="002060"/>
          <w:sz w:val="24"/>
          <w:szCs w:val="24"/>
          <w:lang w:val="ro-RO"/>
        </w:rPr>
        <w:t xml:space="preserve"> </w:t>
      </w:r>
      <w:r w:rsidR="001F2174" w:rsidRPr="00311EF8">
        <w:rPr>
          <w:rFonts w:asciiTheme="minorHAnsi" w:eastAsia="Trebuchet MS" w:hAnsiTheme="minorHAnsi" w:cstheme="minorHAnsi"/>
          <w:color w:val="002060"/>
          <w:sz w:val="24"/>
          <w:szCs w:val="24"/>
          <w:lang w:val="ro-RO"/>
        </w:rPr>
        <w:t xml:space="preserve">indicatorilor de etapă și </w:t>
      </w:r>
      <w:r w:rsidR="00A7483D" w:rsidRPr="00311EF8">
        <w:rPr>
          <w:rFonts w:asciiTheme="minorHAnsi" w:eastAsia="Trebuchet MS" w:hAnsiTheme="minorHAnsi" w:cstheme="minorHAnsi"/>
          <w:color w:val="002060"/>
          <w:sz w:val="24"/>
          <w:szCs w:val="24"/>
          <w:lang w:val="ro-RO"/>
        </w:rPr>
        <w:t xml:space="preserve">rapoartelor </w:t>
      </w:r>
      <w:r w:rsidR="00D3357D" w:rsidRPr="00311EF8">
        <w:rPr>
          <w:rFonts w:asciiTheme="minorHAnsi" w:eastAsia="Trebuchet MS" w:hAnsiTheme="minorHAnsi" w:cstheme="minorHAnsi"/>
          <w:color w:val="002060"/>
          <w:sz w:val="24"/>
          <w:szCs w:val="24"/>
          <w:lang w:val="ro-RO"/>
        </w:rPr>
        <w:t xml:space="preserve">de progres </w:t>
      </w:r>
      <w:r w:rsidRPr="00311EF8">
        <w:rPr>
          <w:rFonts w:asciiTheme="minorHAnsi" w:eastAsia="Trebuchet MS" w:hAnsiTheme="minorHAnsi" w:cstheme="minorHAnsi"/>
          <w:color w:val="002060"/>
          <w:sz w:val="24"/>
          <w:szCs w:val="24"/>
          <w:lang w:val="ro-RO"/>
        </w:rPr>
        <w:t>transmise de către Beneficiar. Documentele-suport justificative privind cheltuielile declarate vor fi prezentate de către Beneficiar la solicitarea AM/OI responsabil în conformitate cu documentele subsecvente emise de AM în vederea implementării proiectului.</w:t>
      </w:r>
    </w:p>
    <w:p w14:paraId="1B63F2CC" w14:textId="4118780E" w:rsidR="00A10484" w:rsidRPr="00311EF8" w:rsidRDefault="00BD0D87" w:rsidP="00165C69">
      <w:pPr>
        <w:pStyle w:val="ListParagraph"/>
        <w:numPr>
          <w:ilvl w:val="0"/>
          <w:numId w:val="23"/>
        </w:numPr>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z w:val="24"/>
          <w:szCs w:val="24"/>
          <w:lang w:val="ro-RO"/>
        </w:rPr>
        <w:t xml:space="preserve">/OI  responsabil  va diminua corespunzător  finanțarea  acordată inițial, prevăzută </w:t>
      </w:r>
      <w:r w:rsidR="00A7483D"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z w:val="24"/>
          <w:szCs w:val="24"/>
          <w:lang w:val="ro-RO"/>
        </w:rPr>
        <w:t xml:space="preserve">  contractul  de</w:t>
      </w:r>
      <w:r w:rsidRPr="00311EF8">
        <w:rPr>
          <w:rFonts w:asciiTheme="minorHAnsi" w:eastAsia="Trebuchet MS" w:hAnsiTheme="minorHAnsi" w:cstheme="minorHAnsi"/>
          <w:color w:val="002060"/>
          <w:w w:val="103"/>
          <w:sz w:val="24"/>
          <w:szCs w:val="24"/>
          <w:lang w:val="ro-RO"/>
        </w:rPr>
        <w:t xml:space="preserve">  </w:t>
      </w:r>
      <w:r w:rsidRPr="00311EF8">
        <w:rPr>
          <w:rFonts w:asciiTheme="minorHAnsi" w:eastAsia="Trebuchet MS" w:hAnsiTheme="minorHAnsi" w:cstheme="minorHAnsi"/>
          <w:color w:val="002060"/>
          <w:w w:val="103"/>
          <w:sz w:val="24"/>
          <w:szCs w:val="24"/>
          <w:lang w:val="ro-RO"/>
        </w:rPr>
        <w:lastRenderedPageBreak/>
        <w:t>finanțare</w:t>
      </w:r>
      <w:r w:rsidR="0097654B" w:rsidRPr="00311EF8">
        <w:rPr>
          <w:rFonts w:asciiTheme="minorHAnsi" w:eastAsia="Trebuchet MS" w:hAnsiTheme="minorHAnsi" w:cstheme="minorHAnsi"/>
          <w:color w:val="002060"/>
          <w:w w:val="103"/>
          <w:sz w:val="24"/>
          <w:szCs w:val="24"/>
          <w:lang w:val="ro-RO"/>
        </w:rPr>
        <w:t xml:space="preserve"> </w:t>
      </w:r>
      <w:r w:rsidR="00453BCB" w:rsidRPr="00311EF8">
        <w:rPr>
          <w:rFonts w:asciiTheme="minorHAnsi" w:eastAsia="Trebuchet MS" w:hAnsiTheme="minorHAnsi" w:cstheme="minorHAnsi"/>
          <w:color w:val="002060"/>
          <w:w w:val="103"/>
          <w:sz w:val="24"/>
          <w:szCs w:val="24"/>
          <w:lang w:val="ro-RO"/>
        </w:rPr>
        <w:t>– condiții generale</w:t>
      </w:r>
      <w:r w:rsidRPr="00311EF8">
        <w:rPr>
          <w:rFonts w:asciiTheme="minorHAnsi" w:eastAsia="Trebuchet MS" w:hAnsiTheme="minorHAnsi" w:cstheme="minorHAnsi"/>
          <w:color w:val="002060"/>
          <w:w w:val="103"/>
          <w:sz w:val="24"/>
          <w:szCs w:val="24"/>
          <w:lang w:val="ro-RO"/>
        </w:rPr>
        <w:t xml:space="preserve">  la  art.</w:t>
      </w:r>
      <w:r w:rsidR="00453BCB" w:rsidRPr="00311EF8">
        <w:rPr>
          <w:rFonts w:asciiTheme="minorHAnsi" w:eastAsia="Trebuchet MS" w:hAnsiTheme="minorHAnsi" w:cstheme="minorHAnsi"/>
          <w:color w:val="002060"/>
          <w:w w:val="103"/>
          <w:sz w:val="24"/>
          <w:szCs w:val="24"/>
          <w:lang w:val="ro-RO"/>
        </w:rPr>
        <w:t xml:space="preserve"> </w:t>
      </w:r>
      <w:r w:rsidRPr="00311EF8">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311EF8">
        <w:rPr>
          <w:rFonts w:asciiTheme="minorHAnsi" w:eastAsia="Trebuchet MS" w:hAnsiTheme="minorHAnsi" w:cstheme="minorHAnsi"/>
          <w:color w:val="002060"/>
          <w:w w:val="103"/>
          <w:sz w:val="24"/>
          <w:szCs w:val="24"/>
          <w:lang w:val="ro-RO"/>
        </w:rPr>
        <w:t>.</w:t>
      </w:r>
    </w:p>
    <w:p w14:paraId="64663E58" w14:textId="53A05F92" w:rsidR="00A10484" w:rsidRPr="00311EF8" w:rsidRDefault="00A10484" w:rsidP="00165C69">
      <w:pPr>
        <w:spacing w:before="60"/>
        <w:ind w:right="-1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 xml:space="preserve">Art. </w:t>
      </w:r>
      <w:r w:rsidR="00311EF8">
        <w:rPr>
          <w:rFonts w:asciiTheme="minorHAnsi" w:eastAsia="Trebuchet MS" w:hAnsiTheme="minorHAnsi" w:cstheme="minorHAnsi"/>
          <w:b/>
          <w:bCs/>
          <w:color w:val="002060"/>
          <w:sz w:val="24"/>
          <w:szCs w:val="24"/>
          <w:lang w:val="ro-RO"/>
        </w:rPr>
        <w:t>3</w:t>
      </w:r>
      <w:r w:rsidRPr="00311EF8">
        <w:rPr>
          <w:rFonts w:asciiTheme="minorHAnsi" w:eastAsia="Trebuchet MS" w:hAnsiTheme="minorHAnsi" w:cstheme="minorHAnsi"/>
          <w:b/>
          <w:bCs/>
          <w:color w:val="002060"/>
          <w:sz w:val="24"/>
          <w:szCs w:val="24"/>
          <w:lang w:val="ro-RO"/>
        </w:rPr>
        <w:t xml:space="preserve"> Rambursarea / plata cheltuielilor</w:t>
      </w:r>
    </w:p>
    <w:p w14:paraId="221FEC42" w14:textId="2A384DF9" w:rsidR="00F70703" w:rsidRPr="00311EF8" w:rsidRDefault="0010301F" w:rsidP="00165C69">
      <w:pPr>
        <w:pStyle w:val="ListParagraph"/>
        <w:numPr>
          <w:ilvl w:val="0"/>
          <w:numId w:val="25"/>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w:t>
      </w:r>
      <w:r w:rsidR="005642C9" w:rsidRPr="00311EF8">
        <w:rPr>
          <w:rFonts w:asciiTheme="minorHAnsi" w:eastAsia="Trebuchet MS" w:hAnsiTheme="minorHAnsi" w:cstheme="minorHAnsi"/>
          <w:color w:val="002060"/>
          <w:sz w:val="24"/>
          <w:szCs w:val="24"/>
          <w:lang w:val="ro-RO"/>
        </w:rPr>
        <w:t xml:space="preserve">rt. 5 si 6 din Contractul de finanțare </w:t>
      </w:r>
      <w:r w:rsidR="008D66FC" w:rsidRPr="00311EF8">
        <w:rPr>
          <w:rFonts w:asciiTheme="minorHAnsi" w:eastAsia="Trebuchet MS"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311EF8" w:rsidRDefault="0010301F" w:rsidP="00165C69">
      <w:pPr>
        <w:spacing w:before="60"/>
        <w:ind w:right="-19"/>
        <w:jc w:val="both"/>
        <w:rPr>
          <w:rFonts w:asciiTheme="minorHAnsi" w:eastAsia="Trebuchet MS" w:hAnsiTheme="minorHAnsi" w:cstheme="minorHAnsi"/>
          <w:b/>
          <w:bCs/>
          <w:color w:val="002060"/>
          <w:sz w:val="24"/>
          <w:szCs w:val="24"/>
          <w:lang w:val="ro-RO"/>
        </w:rPr>
      </w:pPr>
      <w:r w:rsidRPr="00311EF8" w:rsidDel="0010301F">
        <w:rPr>
          <w:rFonts w:asciiTheme="minorHAnsi" w:eastAsia="Trebuchet MS" w:hAnsiTheme="minorHAnsi" w:cstheme="minorHAnsi"/>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w:t>
      </w:r>
      <w:r w:rsidR="0080739A" w:rsidRPr="00311EF8">
        <w:rPr>
          <w:rFonts w:asciiTheme="minorHAnsi" w:eastAsia="Trebuchet MS" w:hAnsiTheme="minorHAnsi" w:cstheme="minorHAnsi"/>
          <w:b/>
          <w:bCs/>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Acordarea și recuperarea prefinanțării, dacă este cazul</w:t>
      </w:r>
    </w:p>
    <w:p w14:paraId="664B241B" w14:textId="2D41A2A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  n</w:t>
      </w:r>
      <w:r w:rsidRPr="00311EF8">
        <w:rPr>
          <w:rFonts w:asciiTheme="minorHAnsi" w:eastAsia="Trebuchet MS" w:hAnsiTheme="minorHAnsi" w:cstheme="minorHAnsi"/>
          <w:color w:val="002060"/>
          <w:spacing w:val="-1"/>
          <w:sz w:val="24"/>
          <w:szCs w:val="24"/>
          <w:lang w:val="ro-RO"/>
        </w:rPr>
        <w:t>um</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propri</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 xml:space="preserve">parteneri, </w:t>
      </w:r>
      <w:r w:rsidRPr="00311EF8">
        <w:rPr>
          <w:rFonts w:asciiTheme="minorHAnsi" w:eastAsia="Trebuchet MS" w:hAnsiTheme="minorHAnsi" w:cstheme="minorHAnsi"/>
          <w:color w:val="002060"/>
          <w:spacing w:val="-1"/>
          <w:sz w:val="24"/>
          <w:szCs w:val="24"/>
          <w:lang w:val="ro-RO"/>
        </w:rPr>
        <w:t>alţi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 7 alin.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sz w:val="24"/>
          <w:szCs w:val="24"/>
          <w:lang w:val="ro-RO"/>
        </w:rPr>
        <w:t>(8</w:t>
      </w:r>
      <w:r w:rsidRPr="00311EF8">
        <w:rPr>
          <w:rFonts w:asciiTheme="minorHAnsi" w:eastAsia="Trebuchet MS" w:hAnsiTheme="minorHAnsi" w:cstheme="minorHAnsi"/>
          <w:color w:val="002060"/>
          <w:sz w:val="24"/>
          <w:szCs w:val="24"/>
          <w:lang w:val="ro-RO"/>
        </w:rPr>
        <w:t xml:space="preserve">) </w:t>
      </w:r>
      <w:r w:rsidR="00DD3CF6" w:rsidRPr="00311EF8">
        <w:rPr>
          <w:rFonts w:asciiTheme="minorHAnsi" w:eastAsia="Trebuchet MS" w:hAnsiTheme="minorHAnsi" w:cstheme="minorHAnsi"/>
          <w:color w:val="002060"/>
          <w:sz w:val="24"/>
          <w:szCs w:val="24"/>
          <w:lang w:val="ro-RO"/>
        </w:rPr>
        <w:t xml:space="preserve">și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di</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3"/>
          <w:sz w:val="24"/>
          <w:szCs w:val="24"/>
          <w:lang w:val="ro-RO"/>
        </w:rPr>
        <w:t xml:space="preserve"> </w:t>
      </w:r>
      <w:r w:rsidR="00D779F0" w:rsidRPr="00311EF8">
        <w:rPr>
          <w:rFonts w:asciiTheme="minorHAnsi" w:eastAsia="Trebuchet MS" w:hAnsiTheme="minorHAnsi" w:cstheme="minorHAnsi"/>
          <w:color w:val="002060"/>
          <w:spacing w:val="13"/>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acordă</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tranş</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maximum</w:t>
      </w:r>
      <w:r w:rsidRPr="00311EF8">
        <w:rPr>
          <w:rFonts w:asciiTheme="minorHAnsi" w:eastAsia="Trebuchet MS" w:hAnsiTheme="minorHAnsi" w:cstheme="minorHAnsi"/>
          <w:color w:val="002060"/>
          <w:sz w:val="24"/>
          <w:szCs w:val="24"/>
          <w:lang w:val="ro-RO"/>
        </w:rPr>
        <w:t xml:space="preserve"> 10%</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eligibilă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ectului,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depăşirea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valorii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totale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eligibile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contractului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6BB51179" w14:textId="479B7BD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prefinanţare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w:t>
      </w:r>
      <w:r w:rsidR="00165C69">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urmeaz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utilizeze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preveder</w:t>
      </w:r>
      <w:r w:rsidRPr="00311EF8">
        <w:rPr>
          <w:rFonts w:asciiTheme="minorHAnsi" w:eastAsia="Trebuchet MS" w:hAnsiTheme="minorHAnsi" w:cstheme="minorHAnsi"/>
          <w:color w:val="002060"/>
          <w:spacing w:val="5"/>
          <w:sz w:val="24"/>
          <w:szCs w:val="24"/>
          <w:lang w:val="ro-RO"/>
        </w:rPr>
        <w:t>i</w:t>
      </w:r>
      <w:r w:rsidRPr="00311EF8">
        <w:rPr>
          <w:rFonts w:asciiTheme="minorHAnsi" w:eastAsia="Trebuchet MS" w:hAnsiTheme="minorHAnsi" w:cstheme="minorHAnsi"/>
          <w:color w:val="002060"/>
          <w:spacing w:val="-1"/>
          <w:sz w:val="24"/>
          <w:szCs w:val="24"/>
          <w:lang w:val="ro-RO"/>
        </w:rPr>
        <w:t>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şi prevederilor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integrantă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 acestuia.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20</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depunerii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 către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AM/OI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efectuează verificarea cererii </w:t>
      </w:r>
      <w:r w:rsidRPr="00311EF8">
        <w:rPr>
          <w:rFonts w:asciiTheme="minorHAnsi" w:eastAsia="Trebuchet MS" w:hAnsiTheme="minorHAnsi" w:cstheme="minorHAnsi"/>
          <w:color w:val="002060"/>
          <w:spacing w:val="9"/>
          <w:sz w:val="24"/>
          <w:szCs w:val="24"/>
          <w:lang w:val="ro-RO"/>
        </w:rPr>
        <w:t>de</w:t>
      </w:r>
      <w:r w:rsidRPr="00311EF8">
        <w:rPr>
          <w:rFonts w:asciiTheme="minorHAnsi" w:eastAsia="Trebuchet MS" w:hAnsiTheme="minorHAnsi" w:cstheme="minorHAnsi"/>
          <w:color w:val="002060"/>
          <w:sz w:val="24"/>
          <w:szCs w:val="24"/>
          <w:lang w:val="ro-RO"/>
        </w:rPr>
        <w:t xml:space="preserve">  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5"/>
          <w:sz w:val="24"/>
          <w:szCs w:val="24"/>
          <w:lang w:val="ro-RO"/>
        </w:rPr>
        <w:t>efectuarea</w:t>
      </w:r>
      <w:r w:rsidRPr="00311EF8">
        <w:rPr>
          <w:rFonts w:asciiTheme="minorHAnsi" w:eastAsia="Trebuchet MS" w:hAnsiTheme="minorHAnsi" w:cstheme="minorHAnsi"/>
          <w:color w:val="002060"/>
          <w:sz w:val="24"/>
          <w:szCs w:val="24"/>
          <w:lang w:val="ro-RO"/>
        </w:rPr>
        <w:t xml:space="preserve"> verificărilor, </w:t>
      </w:r>
      <w:r w:rsidRPr="00311EF8">
        <w:rPr>
          <w:rFonts w:asciiTheme="minorHAnsi" w:eastAsia="Trebuchet MS" w:hAnsiTheme="minorHAnsi" w:cstheme="minorHAnsi"/>
          <w:color w:val="002060"/>
          <w:spacing w:val="-2"/>
          <w:w w:val="103"/>
          <w:sz w:val="24"/>
          <w:szCs w:val="24"/>
          <w:lang w:val="ro-RO"/>
        </w:rPr>
        <w:t>A</w:t>
      </w:r>
      <w:r w:rsidRPr="00311EF8">
        <w:rPr>
          <w:rFonts w:asciiTheme="minorHAnsi" w:eastAsia="Trebuchet MS" w:hAnsiTheme="minorHAnsi" w:cstheme="minorHAnsi"/>
          <w:color w:val="002060"/>
          <w:w w:val="103"/>
          <w:sz w:val="24"/>
          <w:szCs w:val="24"/>
          <w:lang w:val="ro-RO"/>
        </w:rPr>
        <w:t xml:space="preserve">M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parteneriat/partenerilo</w:t>
      </w:r>
      <w:r w:rsidRPr="00311EF8">
        <w:rPr>
          <w:rFonts w:asciiTheme="minorHAnsi" w:eastAsia="Trebuchet MS" w:hAnsiTheme="minorHAnsi" w:cstheme="minorHAnsi"/>
          <w:color w:val="002060"/>
          <w:sz w:val="24"/>
          <w:szCs w:val="24"/>
          <w:lang w:val="ro-RO"/>
        </w:rPr>
        <w:t>r valoarea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mbursabile,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resurse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sale.</w:t>
      </w:r>
    </w:p>
    <w:p w14:paraId="1C6C3DDA" w14:textId="7434729D"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sumelo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prezentând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prefinanţare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solicitată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 beneficiar</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pacing w:val="-1"/>
          <w:sz w:val="24"/>
          <w:szCs w:val="24"/>
          <w:lang w:val="ro-RO"/>
        </w:rPr>
        <w:t>/lide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condiţiile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alin. (1),</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se realizează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condiţia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îndeplinirii </w:t>
      </w:r>
      <w:r w:rsidRPr="00311EF8">
        <w:rPr>
          <w:rFonts w:asciiTheme="minorHAnsi" w:eastAsia="Trebuchet MS" w:hAnsiTheme="minorHAnsi" w:cstheme="minorHAnsi"/>
          <w:color w:val="002060"/>
          <w:sz w:val="24"/>
          <w:szCs w:val="24"/>
          <w:lang w:val="ro-RO"/>
        </w:rPr>
        <w:t>cumulative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următoarelor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cerinţe:</w:t>
      </w:r>
    </w:p>
    <w:p w14:paraId="7F8DA770" w14:textId="2C008D86"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unei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prefinanțare,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fiecar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tra</w:t>
      </w:r>
      <w:r w:rsidRPr="00311EF8">
        <w:rPr>
          <w:rFonts w:asciiTheme="minorHAnsi" w:eastAsia="Trebuchet MS" w:hAnsiTheme="minorHAnsi" w:cstheme="minorHAnsi"/>
          <w:color w:val="002060"/>
          <w:w w:val="103"/>
          <w:sz w:val="24"/>
          <w:szCs w:val="24"/>
          <w:lang w:val="ro-RO"/>
        </w:rPr>
        <w:t>nșă</w:t>
      </w:r>
      <w:r w:rsidR="000A4139" w:rsidRPr="00311EF8">
        <w:rPr>
          <w:rFonts w:asciiTheme="minorHAnsi" w:eastAsia="Trebuchet MS" w:hAnsiTheme="minorHAnsi" w:cstheme="minorHAnsi"/>
          <w:color w:val="002060"/>
          <w:w w:val="103"/>
          <w:sz w:val="24"/>
          <w:szCs w:val="24"/>
          <w:lang w:val="ro-RO"/>
        </w:rPr>
        <w:t>;</w:t>
      </w:r>
    </w:p>
    <w:p w14:paraId="785D6C52"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existe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ț</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activit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țile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proprii/partenerilor</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unde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virate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prefinanțării.</w:t>
      </w:r>
    </w:p>
    <w:p w14:paraId="331170B6"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acordare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țării,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dac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este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efectu</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lei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3F1DD7C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76EAAE39"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42AB9DE" w14:textId="51112382"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w w:val="103"/>
          <w:sz w:val="24"/>
          <w:szCs w:val="24"/>
          <w:lang w:val="ro-RO"/>
        </w:rPr>
        <w:t>Partenerului:</w:t>
      </w:r>
    </w:p>
    <w:p w14:paraId="1629488D"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Titular cont:</w:t>
      </w:r>
    </w:p>
    <w:p w14:paraId="1604FEFC"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6C91E362"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lastRenderedPageBreak/>
        <w:t>cod IBAN: Titular cont:</w:t>
      </w:r>
    </w:p>
    <w:p w14:paraId="00F68F6E"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0DE91D32" w14:textId="550CA916"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Solicitările</w:t>
      </w:r>
      <w:r w:rsid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 xml:space="preserve">privind acordarea </w:t>
      </w:r>
      <w:proofErr w:type="spellStart"/>
      <w:r w:rsidRPr="00311EF8">
        <w:rPr>
          <w:rFonts w:asciiTheme="minorHAnsi" w:eastAsia="Trebuchet MS" w:hAnsiTheme="minorHAnsi" w:cstheme="minorHAnsi"/>
          <w:color w:val="002060"/>
          <w:sz w:val="24"/>
          <w:szCs w:val="24"/>
          <w:lang w:val="ro-RO"/>
        </w:rPr>
        <w:t>tranşelor</w:t>
      </w:r>
      <w:proofErr w:type="spellEnd"/>
      <w:r w:rsidRPr="00311EF8">
        <w:rPr>
          <w:rFonts w:asciiTheme="minorHAnsi" w:eastAsia="Trebuchet MS" w:hAnsiTheme="minorHAnsi" w:cstheme="minorHAnsi"/>
          <w:color w:val="002060"/>
          <w:sz w:val="24"/>
          <w:szCs w:val="24"/>
          <w:lang w:val="ro-RO"/>
        </w:rPr>
        <w:t xml:space="preserve"> de prefinanţare, cu excepţia primei tranşe de prefinanţare acordate conform alin. (1), se acordă cu deducerea sumelor nejustificate din tranşa anterior acordată.</w:t>
      </w:r>
    </w:p>
    <w:p w14:paraId="4311BD6A" w14:textId="61BFA38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0FF27460"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0D4FBCAD"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 care nu au depus cererea de rambursare conform alin. (6) şi nu au justificat integral valoarea prefinanţării primite nu mai beneficiază de o altă tranşă de prefinanţare şi sunt obligaţi să justifice integral valoarea acesteia înaintea depunerii unei alte cereri de prefinanţare şi/sau de plată.</w:t>
      </w:r>
    </w:p>
    <w:p w14:paraId="1DC38676" w14:textId="4705F95C"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Beneficiarii/Liderii de parteneriat/Partenerii nu justifică prin cereri de rambursare utilizarea prefinantarii potrivit prevederilor alin. (5) au obligaţia restituirii integrale/parţiale a acesteia.  </w:t>
      </w:r>
    </w:p>
    <w:p w14:paraId="58F2F829" w14:textId="77777777" w:rsid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 parteneriat nu depune cerere/cereri de rambursare în termenul prevăzut la alin.(5), AM poate recupera întreaga sumă acordată ca tranşă de prefinanţare şi nejustificată şi poate propune rezilierea Contractului de Finanţare.</w:t>
      </w:r>
    </w:p>
    <w:p w14:paraId="052637AE" w14:textId="77777777" w:rsid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AM notifică beneficiarul/liderul  de parteneriat/partenerii  cu privire la obligaţia restituirii sumelor prevăzute la alin. (8).</w:t>
      </w:r>
    </w:p>
    <w:p w14:paraId="36EFD5F4" w14:textId="77777777" w:rsidR="00311EF8"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restituie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AM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  la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15</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comunicării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w w:val="103"/>
          <w:sz w:val="24"/>
          <w:szCs w:val="24"/>
          <w:lang w:val="ro-RO"/>
        </w:rPr>
        <w:t>no</w:t>
      </w:r>
      <w:r w:rsidRPr="00311EF8">
        <w:rPr>
          <w:rFonts w:asciiTheme="minorHAnsi" w:eastAsia="Trebuchet MS" w:hAnsiTheme="minorHAnsi" w:cstheme="minorHAnsi"/>
          <w:color w:val="002060"/>
          <w:spacing w:val="-5"/>
          <w:w w:val="103"/>
          <w:sz w:val="24"/>
          <w:szCs w:val="24"/>
          <w:lang w:val="ro-RO"/>
        </w:rPr>
        <w:t>t</w:t>
      </w:r>
      <w:r w:rsidRPr="00311EF8">
        <w:rPr>
          <w:rFonts w:asciiTheme="minorHAnsi" w:eastAsia="Trebuchet MS" w:hAnsiTheme="minorHAnsi" w:cstheme="minorHAnsi"/>
          <w:color w:val="002060"/>
          <w:w w:val="103"/>
          <w:sz w:val="24"/>
          <w:szCs w:val="24"/>
          <w:lang w:val="ro-RO"/>
        </w:rPr>
        <w:t xml:space="preserve">ificării,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emite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c</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z w:val="24"/>
          <w:szCs w:val="24"/>
          <w:lang w:val="ro-RO"/>
        </w:rPr>
        <w:t>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recuperare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prefinanţării,</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individualizează</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restituit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exprimate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moneda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naţională.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Decizia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constituie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titlu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 xml:space="preserve">şi </w:t>
      </w:r>
      <w:r w:rsidRPr="00311EF8">
        <w:rPr>
          <w:rFonts w:asciiTheme="minorHAnsi" w:eastAsia="Trebuchet MS" w:hAnsiTheme="minorHAnsi" w:cstheme="minorHAnsi"/>
          <w:color w:val="002060"/>
          <w:w w:val="103"/>
          <w:sz w:val="24"/>
          <w:szCs w:val="24"/>
          <w:lang w:val="ro-RO"/>
        </w:rPr>
        <w:t xml:space="preserve">cuprinde </w:t>
      </w:r>
      <w:r w:rsidRPr="00311EF8">
        <w:rPr>
          <w:rFonts w:asciiTheme="minorHAnsi" w:eastAsia="Trebuchet MS" w:hAnsiTheme="minorHAnsi" w:cstheme="minorHAnsi"/>
          <w:color w:val="002060"/>
          <w:spacing w:val="-1"/>
          <w:sz w:val="24"/>
          <w:szCs w:val="24"/>
          <w:lang w:val="ro-RO"/>
        </w:rPr>
        <w:t>elementel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actului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administrativ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fiscal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 xml:space="preserve">Legea </w:t>
      </w:r>
      <w:r w:rsidR="009D0BC3"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207/201</w:t>
      </w:r>
      <w:r w:rsidRPr="00311EF8">
        <w:rPr>
          <w:rFonts w:asciiTheme="minorHAnsi" w:eastAsia="Trebuchet MS" w:hAnsiTheme="minorHAnsi" w:cstheme="minorHAnsi"/>
          <w:color w:val="002060"/>
          <w:sz w:val="24"/>
          <w:szCs w:val="24"/>
          <w:lang w:val="ro-RO"/>
        </w:rPr>
        <w:t xml:space="preserve">5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privind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procedur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fiscală,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completările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ulterioare.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titlul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indică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efectueze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w w:val="103"/>
          <w:sz w:val="24"/>
          <w:szCs w:val="24"/>
          <w:lang w:val="ro-RO"/>
        </w:rPr>
        <w:t>plata.</w:t>
      </w:r>
    </w:p>
    <w:p w14:paraId="36B1C061" w14:textId="1950418F"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tlu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proofErr w:type="spellStart"/>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proofErr w:type="spellEnd"/>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11</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debitorului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3"/>
          <w:w w:val="103"/>
          <w:sz w:val="24"/>
          <w:szCs w:val="24"/>
          <w:lang w:val="ro-RO"/>
        </w:rPr>
        <w:t>z</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3"/>
          <w:w w:val="103"/>
          <w:sz w:val="24"/>
          <w:szCs w:val="24"/>
          <w:lang w:val="ro-RO"/>
        </w:rPr>
        <w:t xml:space="preserve">le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emiterii.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Împotriva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formul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contestaţie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3</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zil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comunicării,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 xml:space="preserve">depune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publică </w:t>
      </w:r>
      <w:r w:rsidRPr="00311EF8">
        <w:rPr>
          <w:rFonts w:asciiTheme="minorHAnsi" w:eastAsia="Trebuchet MS" w:hAnsiTheme="minorHAnsi" w:cstheme="minorHAnsi"/>
          <w:color w:val="002060"/>
          <w:sz w:val="24"/>
          <w:szCs w:val="24"/>
          <w:lang w:val="ro-RO"/>
        </w:rPr>
        <w:t>emitentă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contestat/</w:t>
      </w:r>
      <w:r w:rsidRPr="00311EF8">
        <w:rPr>
          <w:rFonts w:asciiTheme="minorHAnsi" w:eastAsia="Trebuchet MS" w:hAnsiTheme="minorHAnsi" w:cstheme="minorHAnsi"/>
          <w:color w:val="002060"/>
          <w:w w:val="103"/>
          <w:sz w:val="24"/>
          <w:szCs w:val="24"/>
          <w:lang w:val="ro-RO"/>
        </w:rPr>
        <w:t>AM.</w:t>
      </w:r>
    </w:p>
    <w:p w14:paraId="5C2E2360" w14:textId="6C58B57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Introducerea </w:t>
      </w:r>
      <w:proofErr w:type="spellStart"/>
      <w:r w:rsidRPr="00311EF8">
        <w:rPr>
          <w:rFonts w:asciiTheme="minorHAnsi" w:eastAsia="Trebuchet MS" w:hAnsiTheme="minorHAnsi" w:cstheme="minorHAnsi"/>
          <w:color w:val="002060"/>
          <w:spacing w:val="-3"/>
          <w:sz w:val="24"/>
          <w:szCs w:val="24"/>
          <w:lang w:val="ro-RO"/>
        </w:rPr>
        <w:t>contestaţiei</w:t>
      </w:r>
      <w:proofErr w:type="spellEnd"/>
      <w:r w:rsidRPr="00311EF8">
        <w:rPr>
          <w:rFonts w:asciiTheme="minorHAnsi" w:eastAsia="Trebuchet MS" w:hAnsiTheme="minorHAnsi" w:cstheme="minorHAnsi"/>
          <w:color w:val="002060"/>
          <w:spacing w:val="-3"/>
          <w:sz w:val="24"/>
          <w:szCs w:val="24"/>
          <w:lang w:val="ro-RO"/>
        </w:rPr>
        <w:t xml:space="preserve"> nu suspendă executarea titlului de creanţă.</w:t>
      </w:r>
    </w:p>
    <w:p w14:paraId="7110076B" w14:textId="33DBA9A4"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Debitorul are </w:t>
      </w:r>
      <w:proofErr w:type="spellStart"/>
      <w:r w:rsidRPr="00311EF8">
        <w:rPr>
          <w:rFonts w:asciiTheme="minorHAnsi" w:eastAsia="Trebuchet MS" w:hAnsiTheme="minorHAnsi" w:cstheme="minorHAnsi"/>
          <w:color w:val="002060"/>
          <w:spacing w:val="-3"/>
          <w:sz w:val="24"/>
          <w:szCs w:val="24"/>
          <w:lang w:val="ro-RO"/>
        </w:rPr>
        <w:t>obligaţia</w:t>
      </w:r>
      <w:proofErr w:type="spellEnd"/>
      <w:r w:rsidRPr="00311EF8">
        <w:rPr>
          <w:rFonts w:asciiTheme="minorHAnsi" w:eastAsia="Trebuchet MS" w:hAnsiTheme="minorHAnsi" w:cstheme="minorHAnsi"/>
          <w:color w:val="002060"/>
          <w:spacing w:val="-3"/>
          <w:sz w:val="24"/>
          <w:szCs w:val="24"/>
          <w:lang w:val="ro-RO"/>
        </w:rPr>
        <w:t xml:space="preserve"> efectuării </w:t>
      </w:r>
      <w:proofErr w:type="spellStart"/>
      <w:r w:rsidRPr="00311EF8">
        <w:rPr>
          <w:rFonts w:asciiTheme="minorHAnsi" w:eastAsia="Trebuchet MS" w:hAnsiTheme="minorHAnsi" w:cstheme="minorHAnsi"/>
          <w:color w:val="002060"/>
          <w:spacing w:val="-3"/>
          <w:sz w:val="24"/>
          <w:szCs w:val="24"/>
          <w:lang w:val="ro-RO"/>
        </w:rPr>
        <w:t>plăţii</w:t>
      </w:r>
      <w:proofErr w:type="spellEnd"/>
      <w:r w:rsidRPr="00311EF8">
        <w:rPr>
          <w:rFonts w:asciiTheme="minorHAnsi" w:eastAsia="Trebuchet MS" w:hAnsiTheme="minorHAnsi" w:cstheme="minorHAnsi"/>
          <w:color w:val="002060"/>
          <w:spacing w:val="-3"/>
          <w:sz w:val="24"/>
          <w:szCs w:val="24"/>
          <w:lang w:val="ro-RO"/>
        </w:rPr>
        <w:t xml:space="preserve"> sumelor stabilite prin decizia de recuperare a prefinanţării, în termen de 30 de zile de la data comunicării acesteia.</w:t>
      </w:r>
    </w:p>
    <w:p w14:paraId="0EF98325" w14:textId="7070FE70"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lastRenderedPageBreak/>
        <w:t xml:space="preserve">Titlul de </w:t>
      </w:r>
      <w:proofErr w:type="spellStart"/>
      <w:r w:rsidRPr="00311EF8">
        <w:rPr>
          <w:rFonts w:asciiTheme="minorHAnsi" w:eastAsia="Trebuchet MS" w:hAnsiTheme="minorHAnsi" w:cstheme="minorHAnsi"/>
          <w:color w:val="002060"/>
          <w:spacing w:val="-3"/>
          <w:sz w:val="24"/>
          <w:szCs w:val="24"/>
          <w:lang w:val="ro-RO"/>
        </w:rPr>
        <w:t>creanţă</w:t>
      </w:r>
      <w:proofErr w:type="spellEnd"/>
      <w:r w:rsidRPr="00311EF8">
        <w:rPr>
          <w:rFonts w:asciiTheme="minorHAnsi" w:eastAsia="Trebuchet MS" w:hAnsiTheme="minorHAnsi" w:cstheme="minorHAnsi"/>
          <w:color w:val="002060"/>
          <w:spacing w:val="-3"/>
          <w:sz w:val="24"/>
          <w:szCs w:val="24"/>
          <w:lang w:val="ro-RO"/>
        </w:rPr>
        <w:t xml:space="preserve"> constituie titlu executoriu la împlinirea termenului </w:t>
      </w:r>
    </w:p>
    <w:p w14:paraId="1528CBE1" w14:textId="39DE09A5"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59223B5F" w14:textId="1F0A7D6B"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w:t>
      </w:r>
      <w:r w:rsidR="00A513FA" w:rsidRPr="00311EF8">
        <w:rPr>
          <w:rFonts w:asciiTheme="minorHAnsi" w:eastAsia="Trebuchet MS" w:hAnsiTheme="minorHAnsi" w:cstheme="minorHAnsi"/>
          <w:color w:val="002060"/>
          <w:spacing w:val="-3"/>
          <w:sz w:val="24"/>
          <w:szCs w:val="24"/>
          <w:lang w:val="ro-RO"/>
        </w:rPr>
        <w:t xml:space="preserve"> nr.</w:t>
      </w:r>
      <w:r w:rsidRPr="00311EF8">
        <w:rPr>
          <w:rFonts w:asciiTheme="minorHAnsi" w:eastAsia="Trebuchet MS" w:hAnsiTheme="minorHAnsi" w:cstheme="minorHAnsi"/>
          <w:color w:val="002060"/>
          <w:spacing w:val="-3"/>
          <w:sz w:val="24"/>
          <w:szCs w:val="24"/>
          <w:lang w:val="ro-RO"/>
        </w:rPr>
        <w:t xml:space="preserve"> 133/2021;</w:t>
      </w:r>
    </w:p>
    <w:p w14:paraId="114C940A" w14:textId="707A21BF"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4081BA27"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176BC51C" w14:textId="20C7F94C"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Rata dobânzii datorate este rata dobânzii de politică monetară a Băncii Naţionale a României în vigoare la data comunicării deciziei de recuperare a prefinanţării.</w:t>
      </w:r>
    </w:p>
    <w:p w14:paraId="1C758E1A" w14:textId="32B3A543"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reprezentând dobânzi datorate pentru neachitarea la termen a obligaţiilor prevăzute în titlul de creanţă se virează conform prevederilor alin. (18).</w:t>
      </w:r>
    </w:p>
    <w:p w14:paraId="64D9477F" w14:textId="30D7CE36"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Se aplică în mod corespunzător dispozițiile Legii </w:t>
      </w:r>
      <w:r w:rsidR="00022E18"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 xml:space="preserve">207/2015, cu modificările și completările ulterioare, acolo  unde  OUG </w:t>
      </w:r>
      <w:r w:rsidR="00846491"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133/2021 nu  dispune.</w:t>
      </w:r>
    </w:p>
    <w:p w14:paraId="7E98BAFC" w14:textId="620EC369"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Pentru a putea beneficia de prefinanţare, beneficiarul/liderul de parteneriat/partenerii, alţii decât instituţii  publice, are/au obligaţia să deschidă un cont dedicat exclusiv pentru primirea prefinanţării şi efectuarea cheltuielilor pentru care a fost solicitată aceasta.</w:t>
      </w:r>
    </w:p>
    <w:p w14:paraId="444A4C4F" w14:textId="6B6B6C28"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715E48CA" w14:textId="132132A5"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Suma reprezentând dobânda netă, respectiv diferența dintre dobanda brută acumulată în conturile prevăzute la alin. (24) și alin. (3) corespunzătoare  sumelor de prefinanțare </w:t>
      </w:r>
      <w:r w:rsidR="00FD65CD" w:rsidRPr="00311EF8">
        <w:rPr>
          <w:rFonts w:asciiTheme="minorHAnsi" w:eastAsia="Trebuchet MS" w:hAnsiTheme="minorHAnsi" w:cstheme="minorHAnsi"/>
          <w:color w:val="002060"/>
          <w:spacing w:val="-3"/>
          <w:sz w:val="24"/>
          <w:szCs w:val="24"/>
          <w:lang w:val="ro-RO"/>
        </w:rPr>
        <w:t xml:space="preserve">rămase  </w:t>
      </w:r>
      <w:r w:rsidRPr="00311EF8">
        <w:rPr>
          <w:rFonts w:asciiTheme="minorHAnsi" w:eastAsia="Trebuchet MS" w:hAnsiTheme="minorHAnsi" w:cstheme="minorHAnsi"/>
          <w:color w:val="002060"/>
          <w:spacing w:val="-3"/>
          <w:sz w:val="24"/>
          <w:szCs w:val="24"/>
          <w:lang w:val="ro-RO"/>
        </w:rPr>
        <w:t>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491B6245" w14:textId="386A2A9D"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cazul  în care beneficiarul/liderul de parteneriat/partenerii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3A95D8B1" w14:textId="5BF1AC04"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proofErr w:type="spellStart"/>
      <w:r w:rsidRPr="00311EF8">
        <w:rPr>
          <w:rFonts w:asciiTheme="minorHAnsi" w:eastAsia="Trebuchet MS" w:hAnsiTheme="minorHAnsi" w:cstheme="minorHAnsi"/>
          <w:color w:val="002060"/>
          <w:spacing w:val="-3"/>
          <w:sz w:val="24"/>
          <w:szCs w:val="24"/>
          <w:lang w:val="ro-RO"/>
        </w:rPr>
        <w:t>Prefinanţarea</w:t>
      </w:r>
      <w:proofErr w:type="spellEnd"/>
      <w:r w:rsidRPr="00311EF8">
        <w:rPr>
          <w:rFonts w:asciiTheme="minorHAnsi" w:eastAsia="Trebuchet MS" w:hAnsiTheme="minorHAnsi" w:cstheme="minorHAnsi"/>
          <w:color w:val="002060"/>
          <w:spacing w:val="-3"/>
          <w:sz w:val="24"/>
          <w:szCs w:val="24"/>
          <w:lang w:val="ro-RO"/>
        </w:rPr>
        <w:t xml:space="preserve"> acordată beneficiarului/liderului de parteneriat/partenerului care are calitatea de ordonator de credite al bugetului local, precum şi beneficiarului/liderului de </w:t>
      </w:r>
      <w:r w:rsidRPr="00311EF8">
        <w:rPr>
          <w:rFonts w:asciiTheme="minorHAnsi" w:eastAsia="Trebuchet MS" w:hAnsiTheme="minorHAnsi" w:cstheme="minorHAnsi"/>
          <w:color w:val="002060"/>
          <w:spacing w:val="-3"/>
          <w:sz w:val="24"/>
          <w:szCs w:val="24"/>
          <w:lang w:val="ro-RO"/>
        </w:rPr>
        <w:lastRenderedPageBreak/>
        <w:t>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21A6E029"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(b</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spacing w:val="-1"/>
          <w:sz w:val="24"/>
          <w:szCs w:val="24"/>
          <w:lang w:val="ro-RO"/>
        </w:rPr>
        <w:t>Cond</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rambursare</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și</w:t>
      </w:r>
      <w:r w:rsidRPr="00311EF8">
        <w:rPr>
          <w:rFonts w:asciiTheme="minorHAnsi" w:eastAsia="Trebuchet MS" w:hAnsiTheme="minorHAnsi" w:cstheme="minorHAnsi"/>
          <w:b/>
          <w:color w:val="002060"/>
          <w:spacing w:val="6"/>
          <w:sz w:val="24"/>
          <w:szCs w:val="24"/>
          <w:lang w:val="ro-RO"/>
        </w:rPr>
        <w:t xml:space="preserve"> </w:t>
      </w:r>
      <w:r w:rsidRPr="00311EF8">
        <w:rPr>
          <w:rFonts w:asciiTheme="minorHAnsi" w:eastAsia="Trebuchet MS" w:hAnsiTheme="minorHAnsi" w:cstheme="minorHAnsi"/>
          <w:b/>
          <w:color w:val="002060"/>
          <w:sz w:val="24"/>
          <w:szCs w:val="24"/>
          <w:lang w:val="ro-RO"/>
        </w:rPr>
        <w:t>plată</w:t>
      </w:r>
      <w:r w:rsidRPr="00311EF8">
        <w:rPr>
          <w:rFonts w:asciiTheme="minorHAnsi" w:eastAsia="Trebuchet MS" w:hAnsiTheme="minorHAnsi" w:cstheme="minorHAnsi"/>
          <w:b/>
          <w:color w:val="002060"/>
          <w:spacing w:val="16"/>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19F240EA" w14:textId="46F27EC3"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Beneficiarii/Liderii</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 depune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autorităţil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management/organismel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intermediar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fa</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obiectu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mecanismului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prefinanțare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maximum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 xml:space="preserve">luni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 cu</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excepţi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primei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poate </w:t>
      </w:r>
      <w:r w:rsidRPr="00311EF8">
        <w:rPr>
          <w:rFonts w:asciiTheme="minorHAnsi" w:eastAsia="Trebuchet MS" w:hAnsiTheme="minorHAnsi" w:cstheme="minorHAnsi"/>
          <w:color w:val="002060"/>
          <w:sz w:val="24"/>
          <w:szCs w:val="24"/>
          <w:lang w:val="ro-RO"/>
        </w:rPr>
        <w:t>cuprinde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cheltuieli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înainte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semnarea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7DB11770" w14:textId="76950342"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 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20</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 xml:space="preserve">depunerii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către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AM/OI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 întocmite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autorizează </w:t>
      </w:r>
      <w:r w:rsidRPr="00311EF8">
        <w:rPr>
          <w:rFonts w:asciiTheme="minorHAnsi" w:eastAsia="Trebuchet MS" w:hAnsiTheme="minorHAnsi" w:cstheme="minorHAnsi"/>
          <w:color w:val="002060"/>
          <w:sz w:val="24"/>
          <w:szCs w:val="24"/>
          <w:lang w:val="ro-RO"/>
        </w:rPr>
        <w:t>cheltuielile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2"/>
          <w:sz w:val="24"/>
          <w:szCs w:val="24"/>
          <w:lang w:val="ro-RO"/>
        </w:rPr>
        <w:t>el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gib</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3"/>
          <w:sz w:val="24"/>
          <w:szCs w:val="24"/>
          <w:lang w:val="ro-RO"/>
        </w:rPr>
        <w:t>u</w:t>
      </w:r>
      <w:r w:rsidRPr="00311EF8">
        <w:rPr>
          <w:rFonts w:asciiTheme="minorHAnsi" w:eastAsia="Trebuchet MS" w:hAnsiTheme="minorHAnsi" w:cstheme="minorHAnsi"/>
          <w:color w:val="002060"/>
          <w:sz w:val="24"/>
          <w:szCs w:val="24"/>
          <w:lang w:val="ro-RO"/>
        </w:rPr>
        <w:t>prinse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efectueaz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sumelor </w:t>
      </w:r>
      <w:r w:rsidRPr="00311EF8">
        <w:rPr>
          <w:rFonts w:asciiTheme="minorHAnsi" w:eastAsia="Trebuchet MS" w:hAnsiTheme="minorHAnsi" w:cstheme="minorHAnsi"/>
          <w:color w:val="002060"/>
          <w:spacing w:val="-1"/>
          <w:sz w:val="24"/>
          <w:szCs w:val="24"/>
          <w:lang w:val="ro-RO"/>
        </w:rPr>
        <w:t>autorizat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plăţii, în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2"/>
          <w:sz w:val="24"/>
          <w:szCs w:val="24"/>
          <w:lang w:val="ro-RO"/>
        </w:rPr>
        <w:t>zi</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notifică </w:t>
      </w:r>
      <w:r w:rsidRPr="00311EF8">
        <w:rPr>
          <w:rFonts w:asciiTheme="minorHAnsi" w:eastAsia="Trebuchet MS" w:hAnsiTheme="minorHAnsi" w:cstheme="minorHAnsi"/>
          <w:color w:val="002060"/>
          <w:spacing w:val="-1"/>
          <w:sz w:val="24"/>
          <w:szCs w:val="24"/>
          <w:lang w:val="ro-RO"/>
        </w:rPr>
        <w:t>beneficiarul/lideru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parteneriat/parteneri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despr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autorizate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Formularului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2 din</w:t>
      </w:r>
      <w:r w:rsidRPr="00311EF8">
        <w:rPr>
          <w:rFonts w:asciiTheme="minorHAnsi" w:eastAsia="Trebuchet MS" w:hAnsiTheme="minorHAnsi" w:cstheme="minorHAnsi"/>
          <w:color w:val="002060"/>
          <w:spacing w:val="5"/>
          <w:sz w:val="24"/>
          <w:szCs w:val="24"/>
          <w:lang w:val="ro-RO"/>
        </w:rPr>
        <w:t xml:space="preserve"> </w:t>
      </w:r>
      <w:r w:rsidR="000D10F6"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z w:val="24"/>
          <w:szCs w:val="24"/>
          <w:lang w:val="ro-RO"/>
        </w:rPr>
        <w:t>nexa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2 </w:t>
      </w:r>
      <w:r w:rsidR="000D10F6" w:rsidRPr="00311EF8">
        <w:rPr>
          <w:rFonts w:asciiTheme="minorHAnsi" w:eastAsia="Trebuchet MS" w:hAnsiTheme="minorHAnsi" w:cstheme="minorHAnsi"/>
          <w:color w:val="002060"/>
          <w:sz w:val="24"/>
          <w:szCs w:val="24"/>
          <w:lang w:val="ro-RO"/>
        </w:rPr>
        <w:t xml:space="preserve">la Normele  </w:t>
      </w:r>
      <w:r w:rsidR="000D10F6" w:rsidRPr="00311EF8">
        <w:rPr>
          <w:rFonts w:asciiTheme="minorHAnsi" w:eastAsia="Trebuchet MS" w:hAnsiTheme="minorHAnsi" w:cstheme="minorHAnsi"/>
          <w:color w:val="002060"/>
          <w:spacing w:val="11"/>
          <w:sz w:val="24"/>
          <w:szCs w:val="24"/>
          <w:lang w:val="ro-RO"/>
        </w:rPr>
        <w:t xml:space="preserve"> metodologice  de  aplicare  </w:t>
      </w:r>
      <w:r w:rsidR="000D10F6" w:rsidRPr="00311EF8">
        <w:rPr>
          <w:rFonts w:asciiTheme="minorHAnsi" w:eastAsia="Trebuchet MS" w:hAnsiTheme="minorHAnsi" w:cstheme="minorHAnsi"/>
          <w:color w:val="002060"/>
          <w:sz w:val="24"/>
          <w:szCs w:val="24"/>
          <w:lang w:val="ro-RO"/>
        </w:rPr>
        <w:t xml:space="preserve"> a</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 xml:space="preserve">G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privind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perioada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2027</w:t>
      </w:r>
      <w:r w:rsidR="000D10F6" w:rsidRPr="00311EF8">
        <w:rPr>
          <w:rFonts w:asciiTheme="minorHAnsi" w:hAnsiTheme="minorHAnsi" w:cstheme="minorHAnsi"/>
          <w:sz w:val="24"/>
          <w:szCs w:val="24"/>
          <w:lang w:val="ro-RO"/>
        </w:rPr>
        <w:t xml:space="preserve"> </w:t>
      </w:r>
      <w:r w:rsidR="000D10F6" w:rsidRPr="00311EF8">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311EF8">
        <w:rPr>
          <w:rFonts w:asciiTheme="minorHAnsi" w:eastAsia="Trebuchet MS" w:hAnsiTheme="minorHAnsi" w:cstheme="minorHAnsi"/>
          <w:color w:val="002060"/>
          <w:spacing w:val="-1"/>
          <w:w w:val="103"/>
          <w:sz w:val="24"/>
          <w:szCs w:val="24"/>
          <w:lang w:val="ro-RO"/>
        </w:rPr>
        <w:t>.</w:t>
      </w:r>
    </w:p>
    <w:p w14:paraId="0DDD1A01" w14:textId="2BE398D4"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unor</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documente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ad</w:t>
      </w:r>
      <w:r w:rsidRPr="00311EF8">
        <w:rPr>
          <w:rFonts w:asciiTheme="minorHAnsi" w:eastAsia="Trebuchet MS" w:hAnsiTheme="minorHAnsi" w:cstheme="minorHAnsi"/>
          <w:color w:val="002060"/>
          <w:spacing w:val="1"/>
          <w:w w:val="103"/>
          <w:sz w:val="24"/>
          <w:szCs w:val="24"/>
          <w:lang w:val="ro-RO"/>
        </w:rPr>
        <w:t>i</w:t>
      </w:r>
      <w:r w:rsidRPr="00311EF8">
        <w:rPr>
          <w:rFonts w:asciiTheme="minorHAnsi" w:eastAsia="Trebuchet MS" w:hAnsiTheme="minorHAnsi" w:cstheme="minorHAnsi"/>
          <w:color w:val="002060"/>
          <w:w w:val="103"/>
          <w:sz w:val="24"/>
          <w:szCs w:val="24"/>
          <w:lang w:val="ro-RO"/>
        </w:rPr>
        <w:t xml:space="preserve">ționale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clarificăr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termenul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întrerup</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făr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perioadele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întrerupere </w:t>
      </w:r>
      <w:r w:rsidRPr="00311EF8">
        <w:rPr>
          <w:rFonts w:asciiTheme="minorHAnsi" w:eastAsia="Trebuchet MS" w:hAnsiTheme="minorHAnsi" w:cstheme="minorHAnsi"/>
          <w:color w:val="002060"/>
          <w:sz w:val="24"/>
          <w:szCs w:val="24"/>
          <w:lang w:val="ro-RO"/>
        </w:rPr>
        <w:t>cumulate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șească</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lucrătoare.</w:t>
      </w:r>
    </w:p>
    <w:p w14:paraId="763B44A5" w14:textId="5173EB11"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proofErr w:type="spellStart"/>
      <w:r w:rsidRPr="00311EF8">
        <w:rPr>
          <w:rFonts w:asciiTheme="minorHAnsi" w:eastAsia="Trebuchet MS" w:hAnsiTheme="minorHAnsi" w:cstheme="minorHAnsi"/>
          <w:color w:val="002060"/>
          <w:sz w:val="24"/>
          <w:szCs w:val="24"/>
          <w:lang w:val="ro-RO"/>
        </w:rPr>
        <w:t>excepţie</w:t>
      </w:r>
      <w:proofErr w:type="spellEnd"/>
      <w:r w:rsidRPr="00311EF8">
        <w:rPr>
          <w:rFonts w:asciiTheme="minorHAnsi" w:eastAsia="Trebuchet MS" w:hAnsiTheme="minorHAnsi" w:cstheme="minorHAnsi"/>
          <w:color w:val="002060"/>
          <w:sz w:val="24"/>
          <w:szCs w:val="24"/>
          <w:lang w:val="ro-RO"/>
        </w:rPr>
        <w:t xml:space="preserve"> de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alin. (2),</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notificarea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autorizate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apl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cări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uno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reduceri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procentuale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6</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alin.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66/2011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aprobată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modificări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şi completări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Legea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265/2022</w:t>
      </w:r>
      <w:r w:rsidR="00747ECC"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va </w:t>
      </w:r>
      <w:r w:rsidRPr="00311EF8">
        <w:rPr>
          <w:rFonts w:asciiTheme="minorHAnsi" w:eastAsia="Trebuchet MS" w:hAnsiTheme="minorHAnsi" w:cstheme="minorHAnsi"/>
          <w:color w:val="002060"/>
          <w:sz w:val="24"/>
          <w:szCs w:val="24"/>
          <w:lang w:val="ro-RO"/>
        </w:rPr>
        <w:t>realiza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lucrăt</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efectuarea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plăţii.</w:t>
      </w:r>
    </w:p>
    <w:p w14:paraId="5AC55531" w14:textId="59A69A9B"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ultimei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poate </w:t>
      </w:r>
      <w:r w:rsidRPr="00311EF8">
        <w:rPr>
          <w:rFonts w:asciiTheme="minorHAnsi" w:eastAsia="Trebuchet MS" w:hAnsiTheme="minorHAnsi" w:cstheme="minorHAnsi"/>
          <w:color w:val="002060"/>
          <w:sz w:val="24"/>
          <w:szCs w:val="24"/>
          <w:lang w:val="ro-RO"/>
        </w:rPr>
        <w:t xml:space="preserve">fi  </w:t>
      </w:r>
      <w:r w:rsidRPr="00311EF8">
        <w:rPr>
          <w:rFonts w:asciiTheme="minorHAnsi" w:eastAsia="Trebuchet MS" w:hAnsiTheme="minorHAnsi" w:cstheme="minorHAnsi"/>
          <w:color w:val="002060"/>
          <w:spacing w:val="-1"/>
          <w:sz w:val="24"/>
          <w:szCs w:val="24"/>
          <w:lang w:val="ro-RO"/>
        </w:rPr>
        <w:t>prelungi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durata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necesar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efectuării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tuturo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procedural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specifice </w:t>
      </w:r>
      <w:r w:rsidRPr="00311EF8">
        <w:rPr>
          <w:rFonts w:asciiTheme="minorHAnsi" w:eastAsia="Trebuchet MS" w:hAnsiTheme="minorHAnsi" w:cstheme="minorHAnsi"/>
          <w:color w:val="002060"/>
          <w:sz w:val="24"/>
          <w:szCs w:val="24"/>
          <w:lang w:val="ro-RO"/>
        </w:rPr>
        <w:t>autorizării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plăţii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finale,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depăşi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însă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90</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zile.</w:t>
      </w:r>
    </w:p>
    <w:p w14:paraId="5F621E54" w14:textId="69EB169C"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Nedepunere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beneficiar/lideru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clarificărilor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contractul/ordinul/decizia</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respingerea </w:t>
      </w:r>
      <w:r w:rsidRPr="00311EF8">
        <w:rPr>
          <w:rFonts w:asciiTheme="minorHAnsi" w:eastAsia="Trebuchet MS" w:hAnsiTheme="minorHAnsi" w:cstheme="minorHAnsi"/>
          <w:color w:val="002060"/>
          <w:spacing w:val="-1"/>
          <w:sz w:val="24"/>
          <w:szCs w:val="24"/>
          <w:lang w:val="ro-RO"/>
        </w:rPr>
        <w:t>plă</w:t>
      </w:r>
      <w:r w:rsidRPr="00311EF8">
        <w:rPr>
          <w:rFonts w:asciiTheme="minorHAnsi" w:eastAsia="Trebuchet MS" w:hAnsiTheme="minorHAnsi" w:cstheme="minorHAnsi"/>
          <w:color w:val="002060"/>
          <w:sz w:val="24"/>
          <w:szCs w:val="24"/>
          <w:lang w:val="ro-RO"/>
        </w:rPr>
        <w:t>ții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respectivelor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w w:val="103"/>
          <w:sz w:val="24"/>
          <w:szCs w:val="24"/>
          <w:lang w:val="ro-RO"/>
        </w:rPr>
        <w:t>documente/clarificări.</w:t>
      </w:r>
    </w:p>
    <w:p w14:paraId="52325B13" w14:textId="61B807C9"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1"/>
          <w:sz w:val="24"/>
          <w:szCs w:val="24"/>
          <w:lang w:val="ro-RO"/>
        </w:rPr>
        <w:t>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iar AM</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efectuarea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w:t>
      </w:r>
      <w:r w:rsidRPr="00311EF8">
        <w:rPr>
          <w:rFonts w:asciiTheme="minorHAnsi" w:eastAsia="Trebuchet MS" w:hAnsiTheme="minorHAnsi" w:cstheme="minorHAnsi"/>
          <w:color w:val="002060"/>
          <w:sz w:val="24"/>
          <w:szCs w:val="24"/>
          <w:lang w:val="ro-RO"/>
        </w:rPr>
        <w:t>iat/partenerilor</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efectuat.</w:t>
      </w:r>
    </w:p>
    <w:p w14:paraId="70DCCA95" w14:textId="246952A9"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8"/>
          <w:sz w:val="24"/>
          <w:szCs w:val="24"/>
          <w:lang w:val="ro-RO"/>
        </w:rPr>
        <w:t xml:space="preserve"> </w:t>
      </w:r>
      <w:proofErr w:type="spellStart"/>
      <w:r w:rsidRPr="00311EF8">
        <w:rPr>
          <w:rFonts w:asciiTheme="minorHAnsi" w:eastAsia="Trebuchet MS" w:hAnsiTheme="minorHAnsi" w:cstheme="minorHAnsi"/>
          <w:color w:val="002060"/>
          <w:sz w:val="24"/>
          <w:szCs w:val="24"/>
          <w:lang w:val="ro-RO"/>
        </w:rPr>
        <w:t>prefinanţare</w:t>
      </w:r>
      <w:r w:rsidR="00747ECC" w:rsidRPr="00311EF8">
        <w:rPr>
          <w:rFonts w:asciiTheme="minorHAnsi" w:eastAsia="Trebuchet MS" w:hAnsiTheme="minorHAnsi" w:cstheme="minorHAnsi"/>
          <w:color w:val="002060"/>
          <w:sz w:val="24"/>
          <w:szCs w:val="24"/>
          <w:lang w:val="ro-RO"/>
        </w:rPr>
        <w:t>a</w:t>
      </w:r>
      <w:proofErr w:type="spellEnd"/>
      <w:r w:rsidRPr="00311EF8">
        <w:rPr>
          <w:rFonts w:asciiTheme="minorHAnsi" w:eastAsia="Trebuchet MS" w:hAnsiTheme="minorHAnsi" w:cstheme="minorHAnsi"/>
          <w:color w:val="002060"/>
          <w:spacing w:val="26"/>
          <w:sz w:val="24"/>
          <w:szCs w:val="24"/>
          <w:lang w:val="ro-RO"/>
        </w:rPr>
        <w:t xml:space="preserve"> </w:t>
      </w:r>
      <w:proofErr w:type="spellStart"/>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proofErr w:type="spellEnd"/>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z w:val="24"/>
          <w:szCs w:val="24"/>
          <w:lang w:val="ro-RO"/>
        </w:rPr>
        <w:t>ambursarea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eligibil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se </w:t>
      </w:r>
      <w:r w:rsidRPr="00311EF8">
        <w:rPr>
          <w:rFonts w:asciiTheme="minorHAnsi" w:eastAsia="Trebuchet MS" w:hAnsiTheme="minorHAnsi" w:cstheme="minorHAnsi"/>
          <w:color w:val="002060"/>
          <w:sz w:val="24"/>
          <w:szCs w:val="24"/>
          <w:lang w:val="ro-RO"/>
        </w:rPr>
        <w:t xml:space="preserve">gestionează </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parteneriat/partener,  care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calitatea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publică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1"/>
          <w:sz w:val="24"/>
          <w:szCs w:val="24"/>
          <w:lang w:val="ro-RO"/>
        </w:rPr>
        <w:t>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 xml:space="preserve">acesta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z w:val="24"/>
          <w:szCs w:val="24"/>
          <w:lang w:val="ro-RO"/>
        </w:rPr>
        <w:lastRenderedPageBreak/>
        <w:t>finanţat,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acestuia,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unităţil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pe codurile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identificare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 xml:space="preserve">fiscală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l</w:t>
      </w:r>
      <w:r w:rsidR="00747ECC"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instituţiei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publice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 xml:space="preserve">respective.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cazul  beneficiarului/liderului</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calitate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nanţat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integra</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din </w:t>
      </w:r>
      <w:r w:rsidRPr="00311EF8">
        <w:rPr>
          <w:rFonts w:asciiTheme="minorHAnsi" w:eastAsia="Trebuchet MS" w:hAnsiTheme="minorHAnsi" w:cstheme="minorHAnsi"/>
          <w:color w:val="002060"/>
          <w:spacing w:val="-1"/>
          <w:sz w:val="24"/>
          <w:szCs w:val="24"/>
          <w:lang w:val="ro-RO"/>
        </w:rPr>
        <w:t>bugetel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ordonatorilo</w:t>
      </w:r>
      <w:r w:rsidRPr="00311EF8">
        <w:rPr>
          <w:rFonts w:asciiTheme="minorHAnsi" w:eastAsia="Trebuchet MS" w:hAnsiTheme="minorHAnsi" w:cstheme="minorHAnsi"/>
          <w:color w:val="002060"/>
          <w:sz w:val="24"/>
          <w:szCs w:val="24"/>
          <w:lang w:val="ro-RO"/>
        </w:rPr>
        <w:t>r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edite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bugetului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local,</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codificate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z w:val="24"/>
          <w:szCs w:val="24"/>
          <w:lang w:val="ro-RO"/>
        </w:rPr>
        <w:t>u c</w:t>
      </w:r>
      <w:r w:rsidRPr="00311EF8">
        <w:rPr>
          <w:rFonts w:asciiTheme="minorHAnsi" w:eastAsia="Trebuchet MS" w:hAnsiTheme="minorHAnsi" w:cstheme="minorHAnsi"/>
          <w:color w:val="002060"/>
          <w:spacing w:val="-1"/>
          <w:sz w:val="24"/>
          <w:szCs w:val="24"/>
          <w:lang w:val="ro-RO"/>
        </w:rPr>
        <w:t>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entificare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5"/>
          <w:sz w:val="24"/>
          <w:szCs w:val="24"/>
          <w:lang w:val="ro-RO"/>
        </w:rPr>
        <w:t>s</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ordonatorulu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 credite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al </w:t>
      </w:r>
      <w:r w:rsidRPr="00311EF8">
        <w:rPr>
          <w:rFonts w:asciiTheme="minorHAnsi" w:eastAsia="Trebuchet MS" w:hAnsiTheme="minorHAnsi" w:cstheme="minorHAnsi"/>
          <w:color w:val="002060"/>
          <w:spacing w:val="-1"/>
          <w:sz w:val="24"/>
          <w:szCs w:val="24"/>
          <w:lang w:val="ro-RO"/>
        </w:rPr>
        <w:t>bugetulu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local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 xml:space="preserve">au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fos</w:t>
      </w:r>
      <w:r w:rsidRPr="00311EF8">
        <w:rPr>
          <w:rFonts w:asciiTheme="minorHAnsi" w:eastAsia="Trebuchet MS" w:hAnsiTheme="minorHAnsi" w:cstheme="minorHAnsi"/>
          <w:color w:val="002060"/>
          <w:sz w:val="24"/>
          <w:szCs w:val="24"/>
          <w:lang w:val="ro-RO"/>
        </w:rPr>
        <w:t xml:space="preserve">t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aprobat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sumele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finanţării </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 xml:space="preserve">valorii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total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2"/>
          <w:w w:val="103"/>
          <w:sz w:val="24"/>
          <w:szCs w:val="24"/>
          <w:lang w:val="ro-RO"/>
        </w:rPr>
        <w:t>pro</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w w:val="103"/>
          <w:sz w:val="24"/>
          <w:szCs w:val="24"/>
          <w:lang w:val="ro-RO"/>
        </w:rPr>
        <w:t>ectului.</w:t>
      </w:r>
    </w:p>
    <w:p w14:paraId="6154986F" w14:textId="0A0BC253"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altu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cel</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alin. (8),</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prefinanţar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 cheltuieli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e</w:t>
      </w:r>
      <w:r w:rsidRPr="00311EF8">
        <w:rPr>
          <w:rFonts w:asciiTheme="minorHAnsi" w:eastAsia="Trebuchet MS" w:hAnsiTheme="minorHAnsi" w:cstheme="minorHAnsi"/>
          <w:color w:val="002060"/>
          <w:spacing w:val="-1"/>
          <w:w w:val="103"/>
          <w:sz w:val="24"/>
          <w:szCs w:val="24"/>
          <w:lang w:val="ro-RO"/>
        </w:rPr>
        <w:t xml:space="preserve">ligibile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copul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implementării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disponibilităţi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deschis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solicitarea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acestuia.</w:t>
      </w:r>
    </w:p>
    <w:p w14:paraId="0568C028" w14:textId="1693174D"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alin. </w:t>
      </w:r>
      <w:r w:rsidRPr="00311EF8">
        <w:rPr>
          <w:rFonts w:asciiTheme="minorHAnsi" w:eastAsia="Trebuchet MS" w:hAnsiTheme="minorHAnsi" w:cstheme="minorHAnsi"/>
          <w:color w:val="002060"/>
          <w:spacing w:val="-1"/>
          <w:sz w:val="24"/>
          <w:szCs w:val="24"/>
          <w:lang w:val="ro-RO"/>
        </w:rPr>
        <w:t>(9</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opta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deschiderea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sponibil</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tăţi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la unităţile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Statului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credit.</w:t>
      </w:r>
    </w:p>
    <w:p w14:paraId="1EA06C3D" w14:textId="2586A592"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celei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fonduri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cuvenit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rambursate </w:t>
      </w:r>
      <w:r w:rsidRPr="00311EF8">
        <w:rPr>
          <w:rFonts w:asciiTheme="minorHAnsi" w:eastAsia="Trebuchet MS" w:hAnsiTheme="minorHAnsi" w:cstheme="minorHAnsi"/>
          <w:color w:val="002060"/>
          <w:sz w:val="24"/>
          <w:szCs w:val="24"/>
          <w:lang w:val="ro-RO"/>
        </w:rPr>
        <w:t>beneficiarilor/liderilor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z w:val="24"/>
          <w:szCs w:val="24"/>
          <w:lang w:val="ro-RO"/>
        </w:rPr>
        <w:t>teneriat/partenerilor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(5</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5"/>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8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gestionarea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p</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rioada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4"/>
          <w:sz w:val="24"/>
          <w:szCs w:val="24"/>
          <w:lang w:val="ro-RO"/>
        </w:rPr>
        <w:t>g</w:t>
      </w:r>
      <w:r w:rsidRPr="00311EF8">
        <w:rPr>
          <w:rFonts w:asciiTheme="minorHAnsi" w:eastAsia="Trebuchet MS" w:hAnsiTheme="minorHAnsi" w:cstheme="minorHAnsi"/>
          <w:color w:val="002060"/>
          <w:spacing w:val="-1"/>
          <w:sz w:val="24"/>
          <w:szCs w:val="24"/>
          <w:lang w:val="ro-RO"/>
        </w:rPr>
        <w:t>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contractului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finanţare,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vi</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ează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
          <w:sz w:val="24"/>
          <w:szCs w:val="24"/>
          <w:lang w:val="ro-RO"/>
        </w:rPr>
        <w:t xml:space="preserve"> </w:t>
      </w:r>
      <w:r w:rsidR="00153F72"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conturile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venitu</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ale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fost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respectiv.</w:t>
      </w:r>
    </w:p>
    <w:p w14:paraId="0B65325C" w14:textId="16F9CDCF"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celei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cuveni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alto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beneficiari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vind</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fondurilor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perioad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 finanţare,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indicate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contractu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finanţare/cerere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w:t>
      </w:r>
      <w:r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deschis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sistemu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Statulu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ins</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z w:val="24"/>
          <w:szCs w:val="24"/>
          <w:lang w:val="ro-RO"/>
        </w:rPr>
        <w: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funcţi</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opţiune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acestora.</w:t>
      </w:r>
    </w:p>
    <w:p w14:paraId="4449B0DD" w14:textId="5ED451B1"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 xml:space="preserve">venituri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deschid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Statului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alitat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funcţie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bugetul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se finanţează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ordonatorilor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ncipal</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7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pacing w:val="-1"/>
          <w:sz w:val="24"/>
          <w:szCs w:val="24"/>
          <w:lang w:val="ro-RO"/>
        </w:rPr>
        <w:t>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cele </w:t>
      </w:r>
      <w:r w:rsidRPr="00311EF8">
        <w:rPr>
          <w:rFonts w:asciiTheme="minorHAnsi" w:eastAsia="Trebuchet MS" w:hAnsiTheme="minorHAnsi" w:cstheme="minorHAnsi"/>
          <w:color w:val="002060"/>
          <w:spacing w:val="-1"/>
          <w:sz w:val="24"/>
          <w:szCs w:val="24"/>
          <w:lang w:val="ro-RO"/>
        </w:rPr>
        <w:t>menționat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49</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H</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829/2022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aprobare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Normelo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metodologic</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aplicare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 xml:space="preserve">r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Ordonanţei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urgenţ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Guvernului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peri</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ada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programare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2021</w:t>
      </w:r>
      <w:r w:rsidRPr="00311EF8">
        <w:rPr>
          <w:rFonts w:asciiTheme="minorHAnsi" w:eastAsia="Trebuchet MS" w:hAnsiTheme="minorHAnsi" w:cstheme="minorHAnsi"/>
          <w:color w:val="002060"/>
          <w:spacing w:val="1"/>
          <w:w w:val="103"/>
          <w:sz w:val="24"/>
          <w:szCs w:val="24"/>
          <w:lang w:val="ro-RO"/>
        </w:rPr>
        <w:t>-</w:t>
      </w:r>
      <w:r w:rsidRPr="00311EF8">
        <w:rPr>
          <w:rFonts w:asciiTheme="minorHAnsi" w:eastAsia="Trebuchet MS" w:hAnsiTheme="minorHAnsi" w:cstheme="minorHAnsi"/>
          <w:color w:val="002060"/>
          <w:w w:val="103"/>
          <w:sz w:val="24"/>
          <w:szCs w:val="24"/>
          <w:lang w:val="ro-RO"/>
        </w:rPr>
        <w:t>2027.</w:t>
      </w:r>
    </w:p>
    <w:p w14:paraId="5A12E606" w14:textId="596CAB13"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23"/>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pla</w:t>
      </w:r>
      <w:r w:rsidRPr="00311EF8">
        <w:rPr>
          <w:rFonts w:asciiTheme="minorHAnsi" w:eastAsia="Trebuchet MS" w:hAnsiTheme="minorHAnsi" w:cstheme="minorHAnsi"/>
          <w:b/>
          <w:bCs/>
          <w:color w:val="002060"/>
          <w:spacing w:val="-1"/>
          <w:sz w:val="24"/>
          <w:szCs w:val="24"/>
          <w:lang w:val="ro-RO"/>
        </w:rPr>
        <w:t>tă</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44"/>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rambursare</w:t>
      </w:r>
      <w:r w:rsidRPr="00311EF8">
        <w:rPr>
          <w:rFonts w:asciiTheme="minorHAnsi" w:eastAsia="Trebuchet MS" w:hAnsiTheme="minorHAnsi" w:cstheme="minorHAnsi"/>
          <w:b/>
          <w:bCs/>
          <w:color w:val="002060"/>
          <w:spacing w:val="35"/>
          <w:sz w:val="24"/>
          <w:szCs w:val="24"/>
          <w:lang w:val="ro-RO"/>
        </w:rPr>
        <w:t xml:space="preserve"> </w:t>
      </w:r>
      <w:r w:rsidRPr="00311EF8">
        <w:rPr>
          <w:rFonts w:asciiTheme="minorHAnsi" w:eastAsia="Trebuchet MS" w:hAnsiTheme="minorHAnsi" w:cstheme="minorHAnsi"/>
          <w:b/>
          <w:bCs/>
          <w:color w:val="002060"/>
          <w:sz w:val="24"/>
          <w:szCs w:val="24"/>
          <w:lang w:val="ro-RO"/>
        </w:rPr>
        <w:t>se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va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 </w:t>
      </w:r>
      <w:r w:rsidRPr="00311EF8">
        <w:rPr>
          <w:rFonts w:asciiTheme="minorHAnsi" w:eastAsia="Trebuchet MS" w:hAnsiTheme="minorHAnsi" w:cstheme="minorHAnsi"/>
          <w:color w:val="002060"/>
          <w:sz w:val="24"/>
          <w:szCs w:val="24"/>
          <w:lang w:val="ro-RO"/>
        </w:rPr>
        <w:t>lei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220F68EC" w14:textId="77777777" w:rsidR="00A10484" w:rsidRPr="00311EF8" w:rsidRDefault="00A10484" w:rsidP="00165C69">
      <w:pPr>
        <w:tabs>
          <w:tab w:val="left" w:pos="2970"/>
        </w:tabs>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plată </w:t>
      </w: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3EBFE8C"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 pentru cerere de rambursare</w:t>
      </w:r>
    </w:p>
    <w:p w14:paraId="1F91227E"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 cod IBAN:    ……………………</w:t>
      </w:r>
    </w:p>
    <w:p w14:paraId="1DE5094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Titular cont: ……………………….</w:t>
      </w:r>
    </w:p>
    <w:p w14:paraId="76A0AF0B"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 xml:space="preserve">Denumire/adresa trezoreriei/Băncii Comerciale:………………………… </w:t>
      </w:r>
    </w:p>
    <w:p w14:paraId="0D682E3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b/>
          <w:bCs/>
          <w:color w:val="002060"/>
          <w:sz w:val="24"/>
          <w:szCs w:val="24"/>
          <w:lang w:val="ro-RO"/>
        </w:rPr>
        <w:t>deschise</w:t>
      </w:r>
      <w:r w:rsidRPr="00311EF8">
        <w:rPr>
          <w:rFonts w:asciiTheme="minorHAnsi" w:eastAsia="Trebuchet MS" w:hAnsiTheme="minorHAnsi" w:cstheme="minorHAnsi"/>
          <w:b/>
          <w:bCs/>
          <w:color w:val="002060"/>
          <w:spacing w:val="25"/>
          <w:sz w:val="24"/>
          <w:szCs w:val="24"/>
          <w:lang w:val="ro-RO"/>
        </w:rPr>
        <w:t xml:space="preserve"> </w:t>
      </w:r>
      <w:r w:rsidRPr="00311EF8">
        <w:rPr>
          <w:rFonts w:asciiTheme="minorHAnsi" w:eastAsia="Trebuchet MS" w:hAnsiTheme="minorHAnsi" w:cstheme="minorHAnsi"/>
          <w:b/>
          <w:bCs/>
          <w:color w:val="002060"/>
          <w:sz w:val="24"/>
          <w:szCs w:val="24"/>
          <w:lang w:val="ro-RO"/>
        </w:rPr>
        <w:t>pe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numele</w:t>
      </w:r>
      <w:r w:rsidRPr="00311EF8">
        <w:rPr>
          <w:rFonts w:asciiTheme="minorHAnsi" w:eastAsia="Trebuchet MS" w:hAnsiTheme="minorHAnsi" w:cstheme="minorHAnsi"/>
          <w:b/>
          <w:bCs/>
          <w:color w:val="002060"/>
          <w:spacing w:val="22"/>
          <w:sz w:val="24"/>
          <w:szCs w:val="24"/>
          <w:lang w:val="ro-RO"/>
        </w:rPr>
        <w:t xml:space="preserve"> </w:t>
      </w:r>
      <w:r w:rsidRPr="00311EF8">
        <w:rPr>
          <w:rFonts w:asciiTheme="minorHAnsi" w:eastAsia="Trebuchet MS" w:hAnsiTheme="minorHAnsi" w:cstheme="minorHAnsi"/>
          <w:b/>
          <w:bCs/>
          <w:color w:val="002060"/>
          <w:sz w:val="24"/>
          <w:szCs w:val="24"/>
          <w:lang w:val="ro-RO"/>
        </w:rPr>
        <w:t>Liderului</w:t>
      </w:r>
      <w:r w:rsidRPr="00311EF8">
        <w:rPr>
          <w:rFonts w:asciiTheme="minorHAnsi" w:eastAsia="Trebuchet MS" w:hAnsiTheme="minorHAnsi" w:cstheme="minorHAnsi"/>
          <w:b/>
          <w:bCs/>
          <w:color w:val="002060"/>
          <w:spacing w:val="26"/>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w w:val="103"/>
          <w:sz w:val="24"/>
          <w:szCs w:val="24"/>
          <w:lang w:val="ro-RO"/>
        </w:rPr>
        <w:t>parteneriat/Partenerului:</w:t>
      </w:r>
    </w:p>
    <w:p w14:paraId="70C09E35"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28824EFE"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A1D23F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3AF89AD6"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6E58C5C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EA757ED"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54E4FEA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(Partene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70095707"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315CA10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499967C6"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Con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cer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1D2EEA8D"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BE8F1F9"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297B3A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30D2D69F"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3804EE8"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0C5FD627"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53A74EAA"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481A7F3" w14:textId="77777777" w:rsidR="00A10484" w:rsidRPr="00311EF8" w:rsidRDefault="00A10484" w:rsidP="00165C69">
      <w:pPr>
        <w:spacing w:before="60"/>
        <w:ind w:left="133" w:right="-19"/>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0D14E71A" w14:textId="56A7E6BD"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024BD328"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Înainte de solicitarea rambursării, cheltuielile respective trebuie să fie deja efectuate şi plătite de Beneficiar. Data plăţii se consideră data efectuării transferului bancar din contul Beneficiarului.</w:t>
      </w:r>
    </w:p>
    <w:p w14:paraId="75C12F20" w14:textId="31F047A0"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Fiecare  cerere  de rambursare  transmisă  de Beneficiar  trebuie  să reflecte  separat pentru fiecare an calendaristic cheltuielile efectuate.</w:t>
      </w:r>
    </w:p>
    <w:p w14:paraId="0F39D1A5" w14:textId="69F89167"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are obligația de a depune Rapoarte de progres în conformitate cu Anexa 2 Planul de monitorizarea, înainte cu 10 zile lucrătoare de a transmite cererea de rambursare/cererea de rambursare aferentă cererii de de plată.</w:t>
      </w:r>
    </w:p>
    <w:p w14:paraId="382C5386" w14:textId="3EB7B4D7"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proiectului are obligația să ţină o evidenţă contabilă distinctă pentru proiect, folosind conturi analitice dedicate.</w:t>
      </w:r>
    </w:p>
    <w:p w14:paraId="178D1872" w14:textId="28A17040"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w:t>
      </w:r>
      <w:proofErr w:type="spellStart"/>
      <w:r w:rsidRPr="00311EF8">
        <w:rPr>
          <w:rFonts w:asciiTheme="minorHAnsi" w:eastAsia="Trebuchet MS" w:hAnsiTheme="minorHAnsi" w:cstheme="minorHAnsi"/>
          <w:color w:val="002060"/>
          <w:sz w:val="24"/>
          <w:szCs w:val="24"/>
          <w:lang w:val="ro-RO"/>
        </w:rPr>
        <w:t>instituţie</w:t>
      </w:r>
      <w:proofErr w:type="spellEnd"/>
      <w:r w:rsidRPr="00311EF8">
        <w:rPr>
          <w:rFonts w:asciiTheme="minorHAnsi" w:eastAsia="Trebuchet MS" w:hAnsiTheme="minorHAnsi" w:cstheme="minorHAnsi"/>
          <w:color w:val="002060"/>
          <w:sz w:val="24"/>
          <w:szCs w:val="24"/>
          <w:lang w:val="ro-RO"/>
        </w:rPr>
        <w:t xml:space="preserve"> publică </w:t>
      </w:r>
      <w:proofErr w:type="spellStart"/>
      <w:r w:rsidRPr="00311EF8">
        <w:rPr>
          <w:rFonts w:asciiTheme="minorHAnsi" w:eastAsia="Trebuchet MS" w:hAnsiTheme="minorHAnsi" w:cstheme="minorHAnsi"/>
          <w:color w:val="002060"/>
          <w:sz w:val="24"/>
          <w:szCs w:val="24"/>
          <w:lang w:val="ro-RO"/>
        </w:rPr>
        <w:t>finanţată</w:t>
      </w:r>
      <w:proofErr w:type="spellEnd"/>
      <w:r w:rsidRPr="00311EF8">
        <w:rPr>
          <w:rFonts w:asciiTheme="minorHAnsi" w:eastAsia="Trebuchet MS" w:hAnsiTheme="minorHAnsi" w:cstheme="minorHAnsi"/>
          <w:color w:val="002060"/>
          <w:sz w:val="24"/>
          <w:szCs w:val="24"/>
          <w:lang w:val="ro-RO"/>
        </w:rPr>
        <w:t xml:space="preserve"> integral din bugetul de stat</w:t>
      </w:r>
      <w:r w:rsidR="00F57FD8" w:rsidRPr="00311EF8">
        <w:rPr>
          <w:rFonts w:asciiTheme="minorHAnsi" w:eastAsia="Trebuchet MS" w:hAnsiTheme="minorHAnsi" w:cstheme="minorHAnsi"/>
          <w:color w:val="002060"/>
          <w:sz w:val="24"/>
          <w:szCs w:val="24"/>
          <w:lang w:val="ro-RO"/>
        </w:rPr>
        <w:t>,  bugetul asigurărilor sociale de stat sau bugetele fondurilor speciale</w:t>
      </w:r>
      <w:r w:rsidRPr="00311EF8">
        <w:rPr>
          <w:rFonts w:asciiTheme="minorHAnsi" w:eastAsia="Trebuchet MS" w:hAnsiTheme="minorHAnsi" w:cstheme="minorHAnsi"/>
          <w:color w:val="002060"/>
          <w:sz w:val="24"/>
          <w:szCs w:val="24"/>
          <w:lang w:val="ro-RO"/>
        </w:rPr>
        <w:t xml:space="preserve"> care implementează proiectul,  </w:t>
      </w:r>
      <w:r w:rsidRPr="00311EF8">
        <w:rPr>
          <w:rFonts w:asciiTheme="minorHAnsi" w:eastAsia="Trebuchet MS" w:hAnsiTheme="minorHAnsi" w:cstheme="minorHAnsi"/>
          <w:color w:val="002060"/>
          <w:sz w:val="24"/>
          <w:szCs w:val="24"/>
          <w:lang w:val="ro-RO"/>
        </w:rPr>
        <w:lastRenderedPageBreak/>
        <w:t>înregistrează în conturi în afara bilanţului rambursările de cheltuieli aferente fondurilor europene, pe baza notificărilor primite de la AM conform alin. (2).</w:t>
      </w:r>
    </w:p>
    <w:p w14:paraId="1AEF7BF2" w14:textId="545C206A"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w:t>
      </w:r>
      <w:r w:rsidR="004B3597" w:rsidRPr="00311EF8">
        <w:rPr>
          <w:rFonts w:asciiTheme="minorHAnsi" w:eastAsia="Trebuchet MS" w:hAnsiTheme="minorHAnsi" w:cstheme="minorHAnsi"/>
          <w:color w:val="002060"/>
          <w:sz w:val="24"/>
          <w:szCs w:val="24"/>
          <w:lang w:val="ro-RO"/>
        </w:rPr>
        <w:t>Normele metodologice  de aplicare a OUG nr. 133/2021</w:t>
      </w:r>
      <w:r w:rsidRPr="00311EF8">
        <w:rPr>
          <w:rFonts w:asciiTheme="minorHAnsi" w:eastAsia="Trebuchet MS" w:hAnsiTheme="minorHAnsi" w:cstheme="minorHAnsi"/>
          <w:color w:val="002060"/>
          <w:sz w:val="24"/>
          <w:szCs w:val="24"/>
          <w:lang w:val="ro-RO"/>
        </w:rPr>
        <w:t>, din care să rezulte sumele primite de la AM şi cele plătite acesteia, conform prevederilor din contractul de finanţare.</w:t>
      </w:r>
    </w:p>
    <w:p w14:paraId="7072C508" w14:textId="6D546230"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z w:val="24"/>
          <w:szCs w:val="24"/>
          <w:lang w:val="ro-RO"/>
        </w:rPr>
        <w:t>Dacă Beneficiarul efectuează plata în valută, va solicita la rambursare contravaloarea în lei, la cursul comunicat  de BNR din data întocmirii  documentelor  de plată în valută, conform art.</w:t>
      </w:r>
      <w:r w:rsidR="00042A9A"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22 alin.</w:t>
      </w:r>
      <w:r w:rsidR="00E02B4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4</w:t>
      </w:r>
      <w:r w:rsidR="00E02B4E"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De asemenea, conform art</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22 alin</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5</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diferenţele de curs valutar rezultate în urma efectuării plăţilor facturilor externe sunt suportate de</w:t>
      </w:r>
      <w:r w:rsidRPr="00311EF8">
        <w:rPr>
          <w:rFonts w:asciiTheme="minorHAnsi" w:eastAsia="Trebuchet MS" w:hAnsiTheme="minorHAnsi" w:cstheme="minorHAnsi"/>
          <w:color w:val="002060"/>
          <w:spacing w:val="-1"/>
          <w:sz w:val="24"/>
          <w:szCs w:val="24"/>
          <w:lang w:val="ro-RO"/>
        </w:rPr>
        <w:t xml:space="preserve"> către liderul de parteneriat/partener/parteneri.</w:t>
      </w:r>
    </w:p>
    <w:p w14:paraId="7DFDC71A" w14:textId="5CF566B5"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(c</w:t>
      </w:r>
      <w:r w:rsidRPr="00311EF8">
        <w:rPr>
          <w:rFonts w:asciiTheme="minorHAnsi" w:eastAsia="Trebuchet MS" w:hAnsiTheme="minorHAnsi" w:cstheme="minorHAnsi"/>
          <w:b/>
          <w:color w:val="002060"/>
          <w:spacing w:val="10"/>
          <w:sz w:val="24"/>
          <w:szCs w:val="24"/>
          <w:lang w:val="ro-RO"/>
        </w:rPr>
        <w:t>)</w:t>
      </w:r>
      <w:r w:rsidR="00042A9A"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Mecanismul</w:t>
      </w:r>
      <w:r w:rsidRPr="00311EF8">
        <w:rPr>
          <w:rFonts w:asciiTheme="minorHAnsi" w:eastAsia="Trebuchet MS" w:hAnsiTheme="minorHAnsi" w:cstheme="minorHAnsi"/>
          <w:b/>
          <w:color w:val="002060"/>
          <w:spacing w:val="42"/>
          <w:sz w:val="24"/>
          <w:szCs w:val="24"/>
          <w:lang w:val="ro-RO"/>
        </w:rPr>
        <w:t xml:space="preserve"> </w:t>
      </w:r>
      <w:r w:rsidRPr="00311EF8">
        <w:rPr>
          <w:rFonts w:asciiTheme="minorHAnsi" w:eastAsia="Trebuchet MS" w:hAnsiTheme="minorHAnsi" w:cstheme="minorHAnsi"/>
          <w:b/>
          <w:color w:val="002060"/>
          <w:sz w:val="24"/>
          <w:szCs w:val="24"/>
          <w:lang w:val="ro-RO"/>
        </w:rPr>
        <w:t>decontării</w:t>
      </w:r>
      <w:r w:rsidRPr="00311EF8">
        <w:rPr>
          <w:rFonts w:asciiTheme="minorHAnsi" w:eastAsia="Trebuchet MS" w:hAnsiTheme="minorHAnsi" w:cstheme="minorHAnsi"/>
          <w:b/>
          <w:color w:val="002060"/>
          <w:spacing w:val="31"/>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plată</w:t>
      </w:r>
    </w:p>
    <w:p w14:paraId="0BCC32C0" w14:textId="0774D619"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 şi 10 pot opta pentru utilizarea mecanismului decontării cererilor de plată;</w:t>
      </w:r>
    </w:p>
    <w:p w14:paraId="33C39E6E" w14:textId="7F16051B"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 aplică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în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implementa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parteneriat,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004E3E08" w:rsidRPr="00311EF8">
        <w:rPr>
          <w:rFonts w:asciiTheme="minorHAnsi" w:eastAsia="Trebuchet MS" w:hAnsiTheme="minorHAnsi" w:cstheme="minorHAnsi"/>
          <w:color w:val="002060"/>
          <w:spacing w:val="11"/>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și </w:t>
      </w:r>
      <w:r w:rsidRPr="00311EF8">
        <w:rPr>
          <w:rFonts w:asciiTheme="minorHAnsi" w:eastAsia="Trebuchet MS" w:hAnsiTheme="minorHAnsi" w:cstheme="minorHAnsi"/>
          <w:color w:val="002060"/>
          <w:spacing w:val="-1"/>
          <w:sz w:val="24"/>
          <w:szCs w:val="24"/>
          <w:lang w:val="ro-RO"/>
        </w:rPr>
        <w:t>completăril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ulterioare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doa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condiţia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aceşti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parteneri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încadreze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w w:val="103"/>
          <w:sz w:val="24"/>
          <w:szCs w:val="24"/>
          <w:lang w:val="ro-RO"/>
        </w:rPr>
        <w:t>133/2021.</w:t>
      </w:r>
    </w:p>
    <w:p w14:paraId="72A1C204" w14:textId="76D8FF15"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beneficia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beneficiarii/liderii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alţii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sz w:val="24"/>
          <w:szCs w:val="24"/>
          <w:lang w:val="ro-RO"/>
        </w:rPr>
        <w:t>133/2021,</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63E5C9D2"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primirea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facturilor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pentru  livrarea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bunurilor/prestarea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facturilo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avan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
          <w:sz w:val="24"/>
          <w:szCs w:val="24"/>
          <w:lang w:val="ro-RO"/>
        </w:rPr>
        <w:t>clauzel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achiziţii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e proiectului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Programul </w:t>
      </w:r>
      <w:r w:rsidR="00042A9A" w:rsidRPr="00311EF8">
        <w:rPr>
          <w:rFonts w:asciiTheme="minorHAnsi" w:eastAsia="Trebuchet MS" w:hAnsiTheme="minorHAnsi" w:cstheme="minorHAnsi"/>
          <w:color w:val="002060"/>
          <w:spacing w:val="-1"/>
          <w:sz w:val="24"/>
          <w:szCs w:val="24"/>
          <w:lang w:val="ro-RO"/>
        </w:rPr>
        <w:t xml:space="preserve">Sănănate </w:t>
      </w:r>
      <w:r w:rsidRPr="00311EF8">
        <w:rPr>
          <w:rFonts w:asciiTheme="minorHAnsi" w:eastAsia="Trebuchet MS" w:hAnsiTheme="minorHAnsi" w:cstheme="minorHAnsi"/>
          <w:color w:val="002060"/>
          <w:sz w:val="24"/>
          <w:szCs w:val="24"/>
          <w:lang w:val="ro-RO"/>
        </w:rPr>
        <w:t>cererea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documentele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justificative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acesteia.</w:t>
      </w:r>
    </w:p>
    <w:p w14:paraId="1E3EAED5" w14:textId="0FB02E98"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proiect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rambursabile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 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angajat.</w:t>
      </w:r>
    </w:p>
    <w:p w14:paraId="65C5EF4D" w14:textId="42EF1B55"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5"/>
          <w:w w:val="103"/>
          <w:sz w:val="24"/>
          <w:szCs w:val="24"/>
          <w:lang w:val="ro-RO"/>
        </w:rPr>
        <w:t xml:space="preserve">şi </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Programu</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5"/>
          <w:sz w:val="24"/>
          <w:szCs w:val="24"/>
          <w:lang w:val="ro-RO"/>
        </w:rPr>
        <w:t xml:space="preserve"> </w:t>
      </w:r>
      <w:r w:rsidR="00F57FD8" w:rsidRPr="00311EF8">
        <w:rPr>
          <w:rFonts w:asciiTheme="minorHAnsi" w:eastAsia="Trebuchet MS" w:hAnsiTheme="minorHAnsi" w:cstheme="minorHAnsi"/>
          <w:color w:val="002060"/>
          <w:spacing w:val="-4"/>
          <w:sz w:val="24"/>
          <w:szCs w:val="24"/>
          <w:lang w:val="ro-RO"/>
        </w:rPr>
        <w:t>Sănătate</w:t>
      </w:r>
      <w:r w:rsidR="00F57FD8"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efectuează</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verificarea</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 efectu</w:t>
      </w:r>
      <w:r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vireaz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rambursabile,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lucrătoare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înt</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u</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 xml:space="preserve">disponibil, deschis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z w:val="24"/>
          <w:szCs w:val="24"/>
          <w:lang w:val="ro-RO"/>
        </w:rPr>
        <w:t xml:space="preserve">e numele 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teritoriale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 ziua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următoar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virării,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transmite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o</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notificare, </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întocmită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lastRenderedPageBreak/>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fiecărui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dintr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aceştia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vedere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asigurări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unu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managemen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financia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riguros</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tuaţia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în care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există</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posibilitatea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recuperării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provenite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debite/corecţii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din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diminuează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rambursab</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 xml:space="preserve">le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această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situaţie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suportând</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surse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proprii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acestor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w w:val="103"/>
          <w:sz w:val="24"/>
          <w:szCs w:val="24"/>
          <w:lang w:val="ro-RO"/>
        </w:rPr>
        <w:t>sume.</w:t>
      </w:r>
    </w:p>
    <w:p w14:paraId="757A5993" w14:textId="22379B43"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Notificarea prevăzută la alin. (6) va conţine cel puţin elementele din modelul prevăzut în Formularul nr. 3 - Notificare aferentă cererii de plată, anexa nr. 3 </w:t>
      </w:r>
      <w:r w:rsidR="00AC00D2" w:rsidRPr="00311EF8">
        <w:rPr>
          <w:rFonts w:asciiTheme="minorHAnsi" w:eastAsia="Trebuchet MS" w:hAnsiTheme="minorHAnsi" w:cstheme="minorHAnsi"/>
          <w:color w:val="002060"/>
          <w:spacing w:val="1"/>
          <w:sz w:val="24"/>
          <w:szCs w:val="24"/>
          <w:lang w:val="ro-RO"/>
        </w:rPr>
        <w:t>la</w:t>
      </w:r>
      <w:r w:rsidRPr="00311EF8">
        <w:rPr>
          <w:rFonts w:asciiTheme="minorHAnsi" w:eastAsia="Trebuchet MS" w:hAnsiTheme="minorHAnsi" w:cstheme="minorHAnsi"/>
          <w:color w:val="002060"/>
          <w:spacing w:val="1"/>
          <w:sz w:val="24"/>
          <w:szCs w:val="24"/>
          <w:lang w:val="ro-RO"/>
        </w:rPr>
        <w:t xml:space="preserve">  Normel</w:t>
      </w:r>
      <w:r w:rsidR="00AC00D2"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pacing w:val="1"/>
          <w:sz w:val="24"/>
          <w:szCs w:val="24"/>
          <w:lang w:val="ro-RO"/>
        </w:rPr>
        <w:t xml:space="preserve"> metodologice de aplicare a Ordonanţei de urgenţă a Guvernului nr.133/2021.</w:t>
      </w:r>
    </w:p>
    <w:p w14:paraId="71CB5F39" w14:textId="4A4C0FD0"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Beneficiarul va depune o copie a notificării la unitatea teritorială a Trezoreriei Statului la care îşi are deschise conturile.</w:t>
      </w:r>
    </w:p>
    <w:p w14:paraId="2211139B" w14:textId="63077A6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528FD53F" w:rsidR="00A10484" w:rsidRPr="00165C69"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165C69">
        <w:rPr>
          <w:rFonts w:asciiTheme="minorHAnsi" w:eastAsia="Trebuchet MS" w:hAnsiTheme="minorHAnsi" w:cstheme="minorHAnsi"/>
          <w:color w:val="002060"/>
          <w:spacing w:val="1"/>
          <w:sz w:val="24"/>
          <w:szCs w:val="24"/>
          <w:lang w:val="ro-RO"/>
        </w:rPr>
        <w:t xml:space="preserve">a) ordine de plată întocmite distinct pe fiecare element prevăzut la alin. (6) lit. c), respectiv alin. (7) lit. c) - e) din OUG </w:t>
      </w:r>
      <w:r w:rsidR="00084C9D" w:rsidRPr="00165C69">
        <w:rPr>
          <w:rFonts w:asciiTheme="minorHAnsi" w:eastAsia="Trebuchet MS" w:hAnsiTheme="minorHAnsi" w:cstheme="minorHAnsi"/>
          <w:color w:val="002060"/>
          <w:spacing w:val="1"/>
          <w:sz w:val="24"/>
          <w:szCs w:val="24"/>
          <w:lang w:val="ro-RO"/>
        </w:rPr>
        <w:t xml:space="preserve">nr. </w:t>
      </w:r>
      <w:r w:rsidRPr="00165C69">
        <w:rPr>
          <w:rFonts w:asciiTheme="minorHAnsi" w:eastAsia="Trebuchet MS" w:hAnsiTheme="minorHAnsi" w:cstheme="minorHAnsi"/>
          <w:color w:val="002060"/>
          <w:spacing w:val="1"/>
          <w:sz w:val="24"/>
          <w:szCs w:val="24"/>
          <w:lang w:val="ro-RO"/>
        </w:rPr>
        <w:t>829/2022, pentru suma totală virată de către autoritatea de management;</w:t>
      </w:r>
    </w:p>
    <w:p w14:paraId="573ECD60" w14:textId="72F4C2CD" w:rsidR="00A10484" w:rsidRPr="00165C69"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165C69">
        <w:rPr>
          <w:rFonts w:asciiTheme="minorHAnsi" w:eastAsia="Trebuchet MS" w:hAnsiTheme="minorHAnsi" w:cstheme="minorHAnsi"/>
          <w:color w:val="002060"/>
          <w:spacing w:val="1"/>
          <w:sz w:val="24"/>
          <w:szCs w:val="24"/>
          <w:lang w:val="ro-RO"/>
        </w:rPr>
        <w:t xml:space="preserve">b) ordine de plată întocmite distinct pe fiecare element prevăzut la alin. (6) lit. d) din OUG </w:t>
      </w:r>
      <w:r w:rsidR="00084C9D" w:rsidRPr="00165C69">
        <w:rPr>
          <w:rFonts w:asciiTheme="minorHAnsi" w:eastAsia="Trebuchet MS" w:hAnsiTheme="minorHAnsi" w:cstheme="minorHAnsi"/>
          <w:color w:val="002060"/>
          <w:spacing w:val="1"/>
          <w:sz w:val="24"/>
          <w:szCs w:val="24"/>
          <w:lang w:val="ro-RO"/>
        </w:rPr>
        <w:t xml:space="preserve">nr. </w:t>
      </w:r>
      <w:r w:rsidRPr="00165C69">
        <w:rPr>
          <w:rFonts w:asciiTheme="minorHAnsi" w:eastAsia="Trebuchet MS" w:hAnsiTheme="minorHAnsi" w:cstheme="minorHAnsi"/>
          <w:color w:val="002060"/>
          <w:spacing w:val="1"/>
          <w:sz w:val="24"/>
          <w:szCs w:val="24"/>
          <w:lang w:val="ro-RO"/>
        </w:rPr>
        <w:t>829/2022,pentru suma achitată din contribuţia proprie.</w:t>
      </w:r>
    </w:p>
    <w:p w14:paraId="1F59C274" w14:textId="34E1C774"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proofErr w:type="spellStart"/>
      <w:r w:rsidRPr="00311EF8">
        <w:rPr>
          <w:rFonts w:asciiTheme="minorHAnsi" w:eastAsia="Trebuchet MS" w:hAnsiTheme="minorHAnsi" w:cstheme="minorHAnsi"/>
          <w:color w:val="002060"/>
          <w:spacing w:val="1"/>
          <w:sz w:val="24"/>
          <w:szCs w:val="24"/>
          <w:lang w:val="ro-RO"/>
        </w:rPr>
        <w:t>Operaţiunile</w:t>
      </w:r>
      <w:proofErr w:type="spellEnd"/>
      <w:r w:rsidRPr="00311EF8">
        <w:rPr>
          <w:rFonts w:asciiTheme="minorHAnsi" w:eastAsia="Trebuchet MS" w:hAnsiTheme="minorHAnsi" w:cstheme="minorHAnsi"/>
          <w:color w:val="002060"/>
          <w:spacing w:val="1"/>
          <w:sz w:val="24"/>
          <w:szCs w:val="24"/>
          <w:lang w:val="ro-RO"/>
        </w:rPr>
        <w:t xml:space="preserve"> prevăzute la alin. (9) se efectuează de către beneficiar/lider de parteneriat/partener în termen de maximum 5 zile lucrătoare de la încasarea sumelor în contul prevăzut la alin. (6) şi (5).</w:t>
      </w:r>
    </w:p>
    <w:p w14:paraId="5185A92B" w14:textId="54AD7452"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Sumele virate beneficiarului/liderului de parteneriat/partenerilor pe baza cererilor de plată nu pot fi utilizate pentru o altă destinaţie decât cea pentru care au fost acordate.</w:t>
      </w:r>
    </w:p>
    <w:p w14:paraId="0FB7A5F9" w14:textId="1D545D0F"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136702A6" w14:textId="4882D82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termen de maximum 10 zile lucrătoare de la data încasării sumelor virate de către AM conform alin. (6), beneficiarul are obligaţia de a depune cererea de rambursare aferentă cererii de plată la AM/OI,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71DD4ED4" w14:textId="5EABF403"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Beneficiarul/liderul de  parteneriat/partenerii </w:t>
      </w:r>
      <w:r w:rsidR="00F57FD8"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pacing w:val="1"/>
          <w:sz w:val="24"/>
          <w:szCs w:val="24"/>
          <w:lang w:val="ro-RO"/>
        </w:rPr>
        <w:t>au obligaţia restituirii integrale  sau parţiale a sumelor virate în cazul în care nu justifică prin cereri de rambursare utilizarea acestora.</w:t>
      </w:r>
    </w:p>
    <w:p w14:paraId="52260184" w14:textId="05BD03BD"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Beneficiarul/liderul de parteneriat/partenerul este responsabili de utilizarea sumelor potrivit destinaţiilor, precum şi de restituirea fondurilor virate în cazul în care nu justifică utilizarea lor.</w:t>
      </w:r>
    </w:p>
    <w:p w14:paraId="17151161" w14:textId="3F452BA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Pentru sumele virate </w:t>
      </w:r>
      <w:proofErr w:type="spellStart"/>
      <w:r w:rsidRPr="00311EF8">
        <w:rPr>
          <w:rFonts w:asciiTheme="minorHAnsi" w:eastAsia="Trebuchet MS" w:hAnsiTheme="minorHAnsi" w:cstheme="minorHAnsi"/>
          <w:color w:val="002060"/>
          <w:spacing w:val="1"/>
          <w:sz w:val="24"/>
          <w:szCs w:val="24"/>
          <w:lang w:val="ro-RO"/>
        </w:rPr>
        <w:t>şi</w:t>
      </w:r>
      <w:proofErr w:type="spellEnd"/>
      <w:r w:rsidRPr="00311EF8">
        <w:rPr>
          <w:rFonts w:asciiTheme="minorHAnsi" w:eastAsia="Trebuchet MS" w:hAnsiTheme="minorHAnsi" w:cstheme="minorHAnsi"/>
          <w:color w:val="002060"/>
          <w:spacing w:val="1"/>
          <w:sz w:val="24"/>
          <w:szCs w:val="24"/>
          <w:lang w:val="ro-RO"/>
        </w:rPr>
        <w:t xml:space="preserve"> nejustificate prin cereri de rambursare, AM notifică beneficiarul/liderul  de parteneriat/</w:t>
      </w:r>
      <w:r w:rsidR="00F57FD8" w:rsidRPr="00311EF8">
        <w:rPr>
          <w:rFonts w:asciiTheme="minorHAnsi" w:eastAsia="Trebuchet MS" w:hAnsiTheme="minorHAnsi" w:cstheme="minorHAnsi"/>
          <w:color w:val="002060"/>
          <w:spacing w:val="1"/>
          <w:sz w:val="24"/>
          <w:szCs w:val="24"/>
          <w:lang w:val="ro-RO"/>
        </w:rPr>
        <w:t xml:space="preserve">partenerul </w:t>
      </w:r>
      <w:r w:rsidRPr="00311EF8">
        <w:rPr>
          <w:rFonts w:asciiTheme="minorHAnsi" w:eastAsia="Trebuchet MS" w:hAnsiTheme="minorHAnsi" w:cstheme="minorHAnsi"/>
          <w:color w:val="002060"/>
          <w:spacing w:val="1"/>
          <w:sz w:val="24"/>
          <w:szCs w:val="24"/>
          <w:lang w:val="ro-RO"/>
        </w:rPr>
        <w:t xml:space="preserve">în termen de 5 zile lucrătoare  </w:t>
      </w:r>
      <w:r w:rsidR="00F57FD8" w:rsidRPr="00311EF8">
        <w:rPr>
          <w:rFonts w:asciiTheme="minorHAnsi" w:eastAsia="Trebuchet MS" w:hAnsiTheme="minorHAnsi" w:cstheme="minorHAnsi"/>
          <w:color w:val="002060"/>
          <w:spacing w:val="1"/>
          <w:sz w:val="24"/>
          <w:szCs w:val="24"/>
          <w:lang w:val="ro-RO"/>
        </w:rPr>
        <w:t xml:space="preserve">despre </w:t>
      </w:r>
      <w:r w:rsidRPr="00311EF8">
        <w:rPr>
          <w:rFonts w:asciiTheme="minorHAnsi" w:eastAsia="Trebuchet MS" w:hAnsiTheme="minorHAnsi" w:cstheme="minorHAnsi"/>
          <w:color w:val="002060"/>
          <w:spacing w:val="1"/>
          <w:sz w:val="24"/>
          <w:szCs w:val="24"/>
          <w:lang w:val="ro-RO"/>
        </w:rPr>
        <w:t>obligaţia restituirii acestora.</w:t>
      </w:r>
    </w:p>
    <w:p w14:paraId="1E486359" w14:textId="5BA9404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Nerespectarea prevederilor alin. (13) de către beneficiar/lider de parteneriat/parteneri constituie încălcarea contractului/ordinului/deciziei de finanţare, AM/OI putând decide rezilierea acestuia.</w:t>
      </w:r>
    </w:p>
    <w:p w14:paraId="5A180E25" w14:textId="07148326"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lastRenderedPageBreak/>
        <w:t>AM autorizează, potrivit prevederilor legale ale Uniunii Europene şi naţionale, cheltuielile pentru care s-a depus cerere de rambursare potrivit alin. (13) şi notifică beneficiarul/liderul de parteneriat, evidenţiind distinct sumele aferente FEDR şi sumele reprezentând cofinanţare publică asigurată din bugetul de stat.</w:t>
      </w:r>
    </w:p>
    <w:p w14:paraId="67E37FD9" w14:textId="38F7EC9F"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Din valoarea cererii de rambursare aferentă cererii de plată se deduc sumele virate pe baza cererii de plată.</w:t>
      </w:r>
    </w:p>
    <w:p w14:paraId="1DACA2F1" w14:textId="1A3D62D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cazul în care, în urma autorizării cererii de rambursare aferente cererii de plată, AM   constată că valoarea cheltuielilor eligibile este mai mică decât valoarea cheltuielilor autorizate prin cererea de plată, AM transmite beneficiarului/liderului de parteneriat o notificare privind suma cheltuielilor neeligibile ce trebuie restituită.</w:t>
      </w:r>
    </w:p>
    <w:p w14:paraId="02F3BBBD" w14:textId="40065642"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Termenul de restituire a sumelor prevăzute la alin. (20) şi la alin. (14) nu poate depăşi 5 zile de la data primirii notificărilor prevăzute la alin. (16) şi (18).</w:t>
      </w:r>
    </w:p>
    <w:p w14:paraId="5B760060" w14:textId="4E27EEA1"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modificările şi completările ulterioare.</w:t>
      </w:r>
    </w:p>
    <w:p w14:paraId="58F93DFD"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1"/>
          <w:sz w:val="24"/>
          <w:szCs w:val="24"/>
          <w:lang w:val="ro-RO"/>
        </w:rPr>
        <w:t>Document</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21"/>
          <w:sz w:val="24"/>
          <w:szCs w:val="24"/>
          <w:lang w:val="ro-RO"/>
        </w:rPr>
        <w:t xml:space="preserve"> </w:t>
      </w:r>
      <w:r w:rsidRPr="00311EF8">
        <w:rPr>
          <w:rFonts w:asciiTheme="minorHAnsi" w:eastAsia="Trebuchet MS" w:hAnsiTheme="minorHAnsi" w:cstheme="minorHAnsi"/>
          <w:b/>
          <w:color w:val="002060"/>
          <w:sz w:val="24"/>
          <w:szCs w:val="24"/>
          <w:lang w:val="ro-RO"/>
        </w:rPr>
        <w:t>justificative</w:t>
      </w:r>
      <w:r w:rsidRPr="00311EF8">
        <w:rPr>
          <w:rFonts w:asciiTheme="minorHAnsi" w:eastAsia="Trebuchet MS" w:hAnsiTheme="minorHAnsi" w:cstheme="minorHAnsi"/>
          <w:b/>
          <w:color w:val="002060"/>
          <w:spacing w:val="23"/>
          <w:sz w:val="24"/>
          <w:szCs w:val="24"/>
          <w:lang w:val="ro-RO"/>
        </w:rPr>
        <w:t xml:space="preserve"> </w:t>
      </w:r>
      <w:r w:rsidRPr="00311EF8">
        <w:rPr>
          <w:rFonts w:asciiTheme="minorHAnsi" w:eastAsia="Trebuchet MS" w:hAnsiTheme="minorHAnsi" w:cstheme="minorHAnsi"/>
          <w:b/>
          <w:color w:val="002060"/>
          <w:spacing w:val="-1"/>
          <w:sz w:val="24"/>
          <w:szCs w:val="24"/>
          <w:lang w:val="ro-RO"/>
        </w:rPr>
        <w:t>necesar</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1"/>
          <w:sz w:val="24"/>
          <w:szCs w:val="24"/>
          <w:lang w:val="ro-RO"/>
        </w:rPr>
        <w:t xml:space="preserve"> </w:t>
      </w:r>
      <w:r w:rsidRPr="00311EF8">
        <w:rPr>
          <w:rFonts w:asciiTheme="minorHAnsi" w:eastAsia="Trebuchet MS" w:hAnsiTheme="minorHAnsi" w:cstheme="minorHAnsi"/>
          <w:b/>
          <w:color w:val="002060"/>
          <w:spacing w:val="-1"/>
          <w:sz w:val="24"/>
          <w:szCs w:val="24"/>
          <w:lang w:val="ro-RO"/>
        </w:rPr>
        <w:t>pl</w:t>
      </w:r>
      <w:r w:rsidRPr="00311EF8">
        <w:rPr>
          <w:rFonts w:asciiTheme="minorHAnsi" w:eastAsia="Trebuchet MS" w:hAnsiTheme="minorHAnsi" w:cstheme="minorHAnsi"/>
          <w:b/>
          <w:color w:val="002060"/>
          <w:sz w:val="24"/>
          <w:szCs w:val="24"/>
          <w:lang w:val="ro-RO"/>
        </w:rPr>
        <w:t>ă</w:t>
      </w:r>
      <w:r w:rsidRPr="00311EF8">
        <w:rPr>
          <w:rFonts w:asciiTheme="minorHAnsi" w:eastAsia="Trebuchet MS" w:hAnsiTheme="minorHAnsi" w:cstheme="minorHAnsi"/>
          <w:b/>
          <w:color w:val="002060"/>
          <w:spacing w:val="1"/>
          <w:sz w:val="24"/>
          <w:szCs w:val="24"/>
          <w:lang w:val="ro-RO"/>
        </w:rPr>
        <w:t>ți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8"/>
          <w:sz w:val="24"/>
          <w:szCs w:val="24"/>
          <w:lang w:val="ro-RO"/>
        </w:rPr>
        <w:t xml:space="preserve"> </w:t>
      </w:r>
      <w:r w:rsidRPr="00311EF8">
        <w:rPr>
          <w:rFonts w:asciiTheme="minorHAnsi" w:eastAsia="Trebuchet MS" w:hAnsiTheme="minorHAnsi" w:cstheme="minorHAnsi"/>
          <w:b/>
          <w:color w:val="002060"/>
          <w:spacing w:val="-1"/>
          <w:sz w:val="24"/>
          <w:szCs w:val="24"/>
          <w:lang w:val="ro-RO"/>
        </w:rPr>
        <w:t>prefinanțării/cerer</w:t>
      </w:r>
      <w:r w:rsidRPr="00311EF8">
        <w:rPr>
          <w:rFonts w:asciiTheme="minorHAnsi" w:eastAsia="Trebuchet MS" w:hAnsiTheme="minorHAnsi" w:cstheme="minorHAnsi"/>
          <w:b/>
          <w:color w:val="002060"/>
          <w:spacing w:val="2"/>
          <w:sz w:val="24"/>
          <w:szCs w:val="24"/>
          <w:lang w:val="ro-RO"/>
        </w:rPr>
        <w:t>i</w:t>
      </w:r>
      <w:r w:rsidRPr="00311EF8">
        <w:rPr>
          <w:rFonts w:asciiTheme="minorHAnsi" w:eastAsia="Trebuchet MS" w:hAnsiTheme="minorHAnsi" w:cstheme="minorHAnsi"/>
          <w:b/>
          <w:color w:val="002060"/>
          <w:spacing w:val="-1"/>
          <w:sz w:val="24"/>
          <w:szCs w:val="24"/>
          <w:lang w:val="ro-RO"/>
        </w:rPr>
        <w:t>lo</w:t>
      </w:r>
      <w:r w:rsidRPr="00311EF8">
        <w:rPr>
          <w:rFonts w:asciiTheme="minorHAnsi" w:eastAsia="Trebuchet MS" w:hAnsiTheme="minorHAnsi" w:cstheme="minorHAnsi"/>
          <w:b/>
          <w:color w:val="002060"/>
          <w:sz w:val="24"/>
          <w:szCs w:val="24"/>
          <w:lang w:val="ro-RO"/>
        </w:rPr>
        <w:t>r</w:t>
      </w:r>
      <w:r w:rsidRPr="00311EF8">
        <w:rPr>
          <w:rFonts w:asciiTheme="minorHAnsi" w:eastAsia="Trebuchet MS" w:hAnsiTheme="minorHAnsi" w:cstheme="minorHAnsi"/>
          <w:b/>
          <w:color w:val="002060"/>
          <w:spacing w:val="51"/>
          <w:sz w:val="24"/>
          <w:szCs w:val="24"/>
          <w:lang w:val="ro-RO"/>
        </w:rPr>
        <w:t xml:space="preserve"> </w:t>
      </w: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4"/>
          <w:sz w:val="24"/>
          <w:szCs w:val="24"/>
          <w:lang w:val="ro-RO"/>
        </w:rPr>
        <w:t xml:space="preserve"> </w:t>
      </w:r>
      <w:r w:rsidRPr="00311EF8">
        <w:rPr>
          <w:rFonts w:asciiTheme="minorHAnsi" w:eastAsia="Trebuchet MS" w:hAnsiTheme="minorHAnsi" w:cstheme="minorHAnsi"/>
          <w:b/>
          <w:color w:val="002060"/>
          <w:w w:val="103"/>
          <w:sz w:val="24"/>
          <w:szCs w:val="24"/>
          <w:lang w:val="ro-RO"/>
        </w:rPr>
        <w:t xml:space="preserve">plată/rambursării </w:t>
      </w:r>
      <w:r w:rsidRPr="00311EF8">
        <w:rPr>
          <w:rFonts w:asciiTheme="minorHAnsi" w:eastAsia="Trebuchet MS" w:hAnsiTheme="minorHAnsi" w:cstheme="minorHAnsi"/>
          <w:b/>
          <w:color w:val="002060"/>
          <w:spacing w:val="-1"/>
          <w:sz w:val="24"/>
          <w:szCs w:val="24"/>
          <w:lang w:val="ro-RO"/>
        </w:rPr>
        <w:t>cheltu</w:t>
      </w:r>
      <w:r w:rsidRPr="00311EF8">
        <w:rPr>
          <w:rFonts w:asciiTheme="minorHAnsi" w:eastAsia="Trebuchet MS" w:hAnsiTheme="minorHAnsi" w:cstheme="minorHAnsi"/>
          <w:b/>
          <w:color w:val="002060"/>
          <w:spacing w:val="5"/>
          <w:sz w:val="24"/>
          <w:szCs w:val="24"/>
          <w:lang w:val="ro-RO"/>
        </w:rPr>
        <w:t>i</w:t>
      </w:r>
      <w:r w:rsidRPr="00311EF8">
        <w:rPr>
          <w:rFonts w:asciiTheme="minorHAnsi" w:eastAsia="Trebuchet MS" w:hAnsiTheme="minorHAnsi" w:cstheme="minorHAnsi"/>
          <w:b/>
          <w:color w:val="002060"/>
          <w:sz w:val="24"/>
          <w:szCs w:val="24"/>
          <w:lang w:val="ro-RO"/>
        </w:rPr>
        <w:t>elilor</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w w:val="103"/>
          <w:sz w:val="24"/>
          <w:szCs w:val="24"/>
          <w:lang w:val="ro-RO"/>
        </w:rPr>
        <w:t>eligibile</w:t>
      </w:r>
    </w:p>
    <w:p w14:paraId="6CCBFEF4" w14:textId="0A53E615" w:rsidR="00A10484" w:rsidRPr="00311EF8" w:rsidRDefault="00A10484" w:rsidP="00165C69">
      <w:pPr>
        <w:pStyle w:val="ListParagraph"/>
        <w:numPr>
          <w:ilvl w:val="0"/>
          <w:numId w:val="32"/>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Cererea de prefinanțare/cererea de plată/cererea de rambursare a cheltuielilor vor fi insotite de documentele justificative prevazute de legislatia </w:t>
      </w:r>
      <w:r w:rsidR="003C436E" w:rsidRPr="00311EF8">
        <w:rPr>
          <w:rFonts w:asciiTheme="minorHAnsi" w:eastAsia="Trebuchet MS" w:hAnsiTheme="minorHAnsi" w:cstheme="minorHAnsi"/>
          <w:color w:val="002060"/>
          <w:spacing w:val="1"/>
          <w:sz w:val="24"/>
          <w:szCs w:val="24"/>
          <w:lang w:val="ro-RO"/>
        </w:rPr>
        <w:t xml:space="preserve">națională în </w:t>
      </w:r>
      <w:r w:rsidRPr="00311EF8">
        <w:rPr>
          <w:rFonts w:asciiTheme="minorHAnsi" w:eastAsia="Trebuchet MS" w:hAnsiTheme="minorHAnsi" w:cstheme="minorHAnsi"/>
          <w:color w:val="002060"/>
          <w:spacing w:val="1"/>
          <w:sz w:val="24"/>
          <w:szCs w:val="24"/>
          <w:lang w:val="ro-RO"/>
        </w:rPr>
        <w:t xml:space="preserve">vigoare </w:t>
      </w:r>
      <w:r w:rsidR="003C436E" w:rsidRPr="00311EF8">
        <w:rPr>
          <w:rFonts w:asciiTheme="minorHAnsi" w:eastAsia="Trebuchet MS" w:hAnsiTheme="minorHAnsi" w:cstheme="minorHAnsi"/>
          <w:color w:val="002060"/>
          <w:spacing w:val="1"/>
          <w:sz w:val="24"/>
          <w:szCs w:val="24"/>
          <w:lang w:val="ro-RO"/>
        </w:rPr>
        <w:t xml:space="preserve">și </w:t>
      </w:r>
      <w:r w:rsidRPr="00311EF8">
        <w:rPr>
          <w:rFonts w:asciiTheme="minorHAnsi" w:eastAsia="Trebuchet MS" w:hAnsiTheme="minorHAnsi" w:cstheme="minorHAnsi"/>
          <w:color w:val="002060"/>
          <w:spacing w:val="1"/>
          <w:sz w:val="24"/>
          <w:szCs w:val="24"/>
          <w:lang w:val="ro-RO"/>
        </w:rPr>
        <w:t>de instrucțiunile emise de AM PS în acest scop</w:t>
      </w:r>
      <w:r w:rsidRPr="00311EF8" w:rsidDel="00554AE9">
        <w:rPr>
          <w:rFonts w:asciiTheme="minorHAnsi" w:eastAsia="Trebuchet MS" w:hAnsiTheme="minorHAnsi" w:cstheme="minorHAnsi"/>
          <w:color w:val="002060"/>
          <w:spacing w:val="1"/>
          <w:sz w:val="24"/>
          <w:szCs w:val="24"/>
          <w:lang w:val="ro-RO"/>
        </w:rPr>
        <w:t xml:space="preserve"> </w:t>
      </w:r>
    </w:p>
    <w:p w14:paraId="6900D3FE" w14:textId="5FC54077" w:rsidR="00A10484" w:rsidRPr="00311EF8" w:rsidRDefault="00A10484" w:rsidP="00165C69">
      <w:pPr>
        <w:pStyle w:val="ListParagraph"/>
        <w:numPr>
          <w:ilvl w:val="0"/>
          <w:numId w:val="32"/>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procesu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verificar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cereri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beneficiaru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obliga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5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notificar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răspund</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oricărei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clarificări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OI/AM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Pân</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irea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răspunsului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parte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ver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rambursare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suspendă.</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Nedepunerea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clarificărilor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solicitate,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 acest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al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neat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respingerea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parţial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totală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rambursare.</w:t>
      </w:r>
    </w:p>
    <w:p w14:paraId="5FD1B32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Graficul</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depunere</w:t>
      </w:r>
      <w:r w:rsidRPr="00311EF8">
        <w:rPr>
          <w:rFonts w:asciiTheme="minorHAnsi" w:eastAsia="Trebuchet MS" w:hAnsiTheme="minorHAnsi" w:cstheme="minorHAnsi"/>
          <w:b/>
          <w:color w:val="002060"/>
          <w:spacing w:val="29"/>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prefina</w:t>
      </w:r>
      <w:r w:rsidRPr="00311EF8">
        <w:rPr>
          <w:rFonts w:asciiTheme="minorHAnsi" w:eastAsia="Trebuchet MS" w:hAnsiTheme="minorHAnsi" w:cstheme="minorHAnsi"/>
          <w:b/>
          <w:color w:val="002060"/>
          <w:spacing w:val="-2"/>
          <w:w w:val="103"/>
          <w:sz w:val="24"/>
          <w:szCs w:val="24"/>
          <w:lang w:val="ro-RO"/>
        </w:rPr>
        <w:t>n</w:t>
      </w:r>
      <w:r w:rsidRPr="00311EF8">
        <w:rPr>
          <w:rFonts w:asciiTheme="minorHAnsi" w:eastAsia="Trebuchet MS" w:hAnsiTheme="minorHAnsi" w:cstheme="minorHAnsi"/>
          <w:b/>
          <w:color w:val="002060"/>
          <w:spacing w:val="-1"/>
          <w:w w:val="103"/>
          <w:sz w:val="24"/>
          <w:szCs w:val="24"/>
          <w:lang w:val="ro-RO"/>
        </w:rPr>
        <w:t>țar</w:t>
      </w:r>
      <w:r w:rsidRPr="00311EF8">
        <w:rPr>
          <w:rFonts w:asciiTheme="minorHAnsi" w:eastAsia="Trebuchet MS" w:hAnsiTheme="minorHAnsi" w:cstheme="minorHAnsi"/>
          <w:b/>
          <w:color w:val="002060"/>
          <w:spacing w:val="-2"/>
          <w:w w:val="103"/>
          <w:sz w:val="24"/>
          <w:szCs w:val="24"/>
          <w:lang w:val="ro-RO"/>
        </w:rPr>
        <w:t>e</w:t>
      </w:r>
      <w:r w:rsidRPr="00311EF8">
        <w:rPr>
          <w:rFonts w:asciiTheme="minorHAnsi" w:eastAsia="Trebuchet MS" w:hAnsiTheme="minorHAnsi" w:cstheme="minorHAnsi"/>
          <w:b/>
          <w:color w:val="002060"/>
          <w:w w:val="103"/>
          <w:sz w:val="24"/>
          <w:szCs w:val="24"/>
          <w:lang w:val="ro-RO"/>
        </w:rPr>
        <w:t xml:space="preserve">/plată/rambursare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0AD1DC7F" w14:textId="197564ED" w:rsidR="00A10484" w:rsidRPr="00311EF8" w:rsidRDefault="00A10484" w:rsidP="00165C69">
      <w:pPr>
        <w:pStyle w:val="ListParagraph"/>
        <w:numPr>
          <w:ilvl w:val="0"/>
          <w:numId w:val="33"/>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Graficul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depuner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prefina</w:t>
      </w:r>
      <w:r w:rsidRPr="00311EF8">
        <w:rPr>
          <w:rFonts w:asciiTheme="minorHAnsi" w:eastAsia="Trebuchet MS" w:hAnsiTheme="minorHAnsi" w:cstheme="minorHAnsi"/>
          <w:color w:val="002060"/>
          <w:spacing w:val="-1"/>
          <w:w w:val="103"/>
          <w:sz w:val="24"/>
          <w:szCs w:val="24"/>
          <w:lang w:val="ro-RO"/>
        </w:rPr>
        <w:t>n</w:t>
      </w:r>
      <w:r w:rsidRPr="00311EF8">
        <w:rPr>
          <w:rFonts w:asciiTheme="minorHAnsi" w:eastAsia="Trebuchet MS" w:hAnsiTheme="minorHAnsi" w:cstheme="minorHAnsi"/>
          <w:color w:val="002060"/>
          <w:w w:val="103"/>
          <w:sz w:val="24"/>
          <w:szCs w:val="24"/>
          <w:lang w:val="ro-RO"/>
        </w:rPr>
        <w:t xml:space="preserve">țare/plată/rambursare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 xml:space="preserve">integrantă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finanțar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6"/>
          <w:sz w:val="24"/>
          <w:szCs w:val="24"/>
          <w:lang w:val="ro-RO"/>
        </w:rPr>
        <w:t xml:space="preserve"> </w:t>
      </w:r>
      <w:r w:rsidR="009C5B8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Anex</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Contractul  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2"/>
          <w:w w:val="103"/>
          <w:sz w:val="24"/>
          <w:szCs w:val="24"/>
          <w:lang w:val="ro-RO"/>
        </w:rPr>
        <w:t>f</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1"/>
          <w:w w:val="103"/>
          <w:sz w:val="24"/>
          <w:szCs w:val="24"/>
          <w:lang w:val="ro-RO"/>
        </w:rPr>
        <w:t>na</w:t>
      </w:r>
      <w:r w:rsidRPr="00311EF8">
        <w:rPr>
          <w:rFonts w:asciiTheme="minorHAnsi" w:eastAsia="Trebuchet MS" w:hAnsiTheme="minorHAnsi" w:cstheme="minorHAnsi"/>
          <w:color w:val="002060"/>
          <w:w w:val="103"/>
          <w:sz w:val="24"/>
          <w:szCs w:val="24"/>
          <w:lang w:val="ro-RO"/>
        </w:rPr>
        <w:t>n</w:t>
      </w:r>
      <w:r w:rsidRPr="00311EF8">
        <w:rPr>
          <w:rFonts w:asciiTheme="minorHAnsi" w:eastAsia="Trebuchet MS" w:hAnsiTheme="minorHAnsi" w:cstheme="minorHAnsi"/>
          <w:color w:val="002060"/>
          <w:spacing w:val="-1"/>
          <w:w w:val="103"/>
          <w:sz w:val="24"/>
          <w:szCs w:val="24"/>
          <w:lang w:val="ro-RO"/>
        </w:rPr>
        <w:t>țare.</w:t>
      </w:r>
    </w:p>
    <w:p w14:paraId="56B14EB0" w14:textId="5B27C4D8" w:rsidR="000B3971" w:rsidRPr="00311EF8" w:rsidRDefault="00A10484" w:rsidP="00165C69">
      <w:pPr>
        <w:pStyle w:val="ListParagraph"/>
        <w:numPr>
          <w:ilvl w:val="0"/>
          <w:numId w:val="33"/>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obligativita</w:t>
      </w:r>
      <w:r w:rsidRPr="00311EF8">
        <w:rPr>
          <w:rFonts w:asciiTheme="minorHAnsi" w:eastAsia="Trebuchet MS" w:hAnsiTheme="minorHAnsi" w:cstheme="minorHAnsi"/>
          <w:color w:val="002060"/>
          <w:spacing w:val="-1"/>
          <w:sz w:val="24"/>
          <w:szCs w:val="24"/>
          <w:lang w:val="ro-RO"/>
        </w:rPr>
        <w:t>te</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 xml:space="preserve">actualizării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acestuia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funcţie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cererile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00676B79" w:rsidRPr="00311EF8">
        <w:rPr>
          <w:rFonts w:asciiTheme="minorHAnsi" w:eastAsia="Trebuchet MS" w:hAnsiTheme="minorHAnsi" w:cstheme="minorHAnsi"/>
          <w:color w:val="002060"/>
          <w:w w:val="103"/>
          <w:sz w:val="24"/>
          <w:szCs w:val="24"/>
          <w:lang w:val="ro-RO"/>
        </w:rPr>
        <w:t>prefinanțare/</w:t>
      </w:r>
      <w:r w:rsidRPr="00311EF8">
        <w:rPr>
          <w:rFonts w:asciiTheme="minorHAnsi" w:eastAsia="Trebuchet MS" w:hAnsiTheme="minorHAnsi" w:cstheme="minorHAnsi"/>
          <w:color w:val="002060"/>
          <w:sz w:val="24"/>
          <w:szCs w:val="24"/>
          <w:lang w:val="ro-RO"/>
        </w:rPr>
        <w:t xml:space="preserve">plată/rambursare </w:t>
      </w:r>
      <w:r w:rsidRPr="00311EF8">
        <w:rPr>
          <w:rFonts w:asciiTheme="minorHAnsi" w:eastAsia="Trebuchet MS" w:hAnsiTheme="minorHAnsi" w:cstheme="minorHAnsi"/>
          <w:color w:val="002060"/>
          <w:spacing w:val="-1"/>
          <w:sz w:val="24"/>
          <w:szCs w:val="24"/>
          <w:lang w:val="ro-RO"/>
        </w:rPr>
        <w:t>decontat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autoritatea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management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003C436E" w:rsidRPr="00311EF8">
        <w:rPr>
          <w:rFonts w:asciiTheme="minorHAnsi" w:eastAsia="Trebuchet MS" w:hAnsiTheme="minorHAnsi" w:cstheme="minorHAnsi"/>
          <w:color w:val="002060"/>
          <w:sz w:val="24"/>
          <w:szCs w:val="24"/>
          <w:lang w:val="ro-RO"/>
        </w:rPr>
        <w:t>în</w:t>
      </w:r>
      <w:r w:rsidR="003C436E"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cond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țiil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z w:val="24"/>
          <w:szCs w:val="24"/>
          <w:lang w:val="ro-RO"/>
        </w:rPr>
        <w:t>art.</w:t>
      </w:r>
      <w:r w:rsidR="003448E8" w:rsidRPr="00311EF8">
        <w:rPr>
          <w:rFonts w:asciiTheme="minorHAnsi" w:eastAsia="Trebuchet MS" w:hAnsiTheme="minorHAnsi" w:cstheme="minorHAnsi"/>
          <w:color w:val="002060"/>
          <w:sz w:val="24"/>
          <w:szCs w:val="24"/>
          <w:lang w:val="ro-RO"/>
        </w:rPr>
        <w:t xml:space="preserve"> 10</w:t>
      </w:r>
      <w:r w:rsidR="003448E8"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2"/>
          <w:sz w:val="24"/>
          <w:szCs w:val="24"/>
          <w:lang w:val="ro-RO"/>
        </w:rPr>
        <w:t xml:space="preserve"> </w:t>
      </w:r>
      <w:r w:rsidR="009C5B86" w:rsidRPr="00311EF8">
        <w:rPr>
          <w:rFonts w:asciiTheme="minorHAnsi" w:eastAsia="Trebuchet MS" w:hAnsiTheme="minorHAnsi" w:cstheme="minorHAnsi"/>
          <w:color w:val="002060"/>
          <w:spacing w:val="12"/>
          <w:sz w:val="24"/>
          <w:szCs w:val="24"/>
          <w:lang w:val="ro-RO"/>
        </w:rPr>
        <w:t>(</w:t>
      </w:r>
      <w:r w:rsidR="003448E8" w:rsidRPr="00311EF8">
        <w:rPr>
          <w:rFonts w:asciiTheme="minorHAnsi" w:eastAsia="Trebuchet MS" w:hAnsiTheme="minorHAnsi" w:cstheme="minorHAnsi"/>
          <w:color w:val="002060"/>
          <w:spacing w:val="-1"/>
          <w:sz w:val="24"/>
          <w:szCs w:val="24"/>
          <w:lang w:val="ro-RO"/>
        </w:rPr>
        <w:t>11</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 litera d</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9"/>
          <w:sz w:val="24"/>
          <w:szCs w:val="24"/>
          <w:lang w:val="ro-RO"/>
        </w:rPr>
        <w:t xml:space="preserve"> </w:t>
      </w:r>
      <w:r w:rsidR="003448E8" w:rsidRPr="00311EF8">
        <w:rPr>
          <w:rFonts w:asciiTheme="minorHAnsi" w:eastAsia="Trebuchet MS" w:hAnsiTheme="minorHAnsi" w:cstheme="minorHAnsi"/>
          <w:color w:val="002060"/>
          <w:spacing w:val="-1"/>
          <w:sz w:val="24"/>
          <w:szCs w:val="24"/>
          <w:lang w:val="ro-RO"/>
        </w:rPr>
        <w:t>contractul de finanțare</w:t>
      </w:r>
      <w:r w:rsidRPr="00311EF8">
        <w:rPr>
          <w:rFonts w:asciiTheme="minorHAnsi" w:eastAsia="Trebuchet MS" w:hAnsiTheme="minorHAnsi" w:cstheme="minorHAnsi"/>
          <w:color w:val="002060"/>
          <w:w w:val="103"/>
          <w:sz w:val="24"/>
          <w:szCs w:val="24"/>
          <w:lang w:val="ro-RO"/>
        </w:rPr>
        <w:t>.</w:t>
      </w:r>
    </w:p>
    <w:p w14:paraId="11C3DAC4" w14:textId="10054070" w:rsidR="000B3971" w:rsidRPr="00311EF8" w:rsidRDefault="0099349E" w:rsidP="00165C69">
      <w:pPr>
        <w:spacing w:before="60"/>
        <w:ind w:right="-19"/>
        <w:jc w:val="both"/>
        <w:rPr>
          <w:rFonts w:asciiTheme="minorHAnsi" w:eastAsia="Trebuchet MS" w:hAnsiTheme="minorHAnsi" w:cstheme="minorHAnsi"/>
          <w:b/>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4</w:t>
      </w:r>
      <w:r w:rsidR="00B07761" w:rsidRPr="00311EF8">
        <w:rPr>
          <w:rFonts w:asciiTheme="minorHAnsi" w:eastAsia="Trebuchet MS" w:hAnsiTheme="minorHAnsi" w:cstheme="minorHAnsi"/>
          <w:b/>
          <w:color w:val="002060"/>
          <w:spacing w:val="3"/>
          <w:sz w:val="24"/>
          <w:szCs w:val="24"/>
          <w:lang w:val="ro-RO"/>
        </w:rPr>
        <w:t xml:space="preserve"> </w:t>
      </w:r>
      <w:r w:rsidRPr="00311EF8">
        <w:rPr>
          <w:rFonts w:asciiTheme="minorHAnsi" w:eastAsia="Trebuchet MS" w:hAnsiTheme="minorHAnsi" w:cstheme="minorHAnsi"/>
          <w:b/>
          <w:color w:val="002060"/>
          <w:sz w:val="24"/>
          <w:szCs w:val="24"/>
          <w:lang w:val="ro-RO"/>
        </w:rPr>
        <w:t>Alte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obliga</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5"/>
          <w:sz w:val="24"/>
          <w:szCs w:val="24"/>
          <w:lang w:val="ro-RO"/>
        </w:rPr>
        <w:t xml:space="preserve"> </w:t>
      </w:r>
      <w:r w:rsidRPr="00311EF8">
        <w:rPr>
          <w:rFonts w:asciiTheme="minorHAnsi" w:eastAsia="Trebuchet MS" w:hAnsiTheme="minorHAnsi" w:cstheme="minorHAnsi"/>
          <w:b/>
          <w:color w:val="002060"/>
          <w:sz w:val="24"/>
          <w:szCs w:val="24"/>
          <w:lang w:val="ro-RO"/>
        </w:rPr>
        <w:t>ale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beneficiarului</w:t>
      </w:r>
      <w:r w:rsidRPr="00311EF8">
        <w:rPr>
          <w:rFonts w:asciiTheme="minorHAnsi" w:eastAsia="Trebuchet MS" w:hAnsiTheme="minorHAnsi" w:cstheme="minorHAnsi"/>
          <w:b/>
          <w:color w:val="002060"/>
          <w:spacing w:val="41"/>
          <w:sz w:val="24"/>
          <w:szCs w:val="24"/>
          <w:lang w:val="ro-RO"/>
        </w:rPr>
        <w:t xml:space="preserve"> </w:t>
      </w:r>
      <w:r w:rsidRPr="00311EF8">
        <w:rPr>
          <w:rFonts w:asciiTheme="minorHAnsi" w:eastAsia="Trebuchet MS" w:hAnsiTheme="minorHAnsi" w:cstheme="minorHAnsi"/>
          <w:b/>
          <w:color w:val="002060"/>
          <w:sz w:val="24"/>
          <w:szCs w:val="24"/>
          <w:lang w:val="ro-RO"/>
        </w:rPr>
        <w:t>specifice</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 xml:space="preserve">Programului </w:t>
      </w:r>
      <w:r w:rsidR="00B07761" w:rsidRPr="00311EF8">
        <w:rPr>
          <w:rFonts w:asciiTheme="minorHAnsi" w:eastAsia="Trebuchet MS" w:hAnsiTheme="minorHAnsi" w:cstheme="minorHAnsi"/>
          <w:b/>
          <w:color w:val="002060"/>
          <w:sz w:val="24"/>
          <w:szCs w:val="24"/>
          <w:lang w:val="ro-RO"/>
        </w:rPr>
        <w:t xml:space="preserve">Sănătate </w:t>
      </w:r>
    </w:p>
    <w:p w14:paraId="209B5793" w14:textId="7CA5F1BF" w:rsidR="002472DB" w:rsidRPr="00311EF8" w:rsidRDefault="004C3988"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2E43DB" w:rsidR="00D3371E" w:rsidRPr="00311EF8" w:rsidRDefault="0099349E"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/Liderul de parteneriat are obligaţia de a transmite, la termenele specificate, orice document solicitat (al său și/sau al partenerilor), în vederea implementării de către AM/OI responsabil a măsurilor incluse în planurile de acţiune pentru implementarea  recomandărilor  </w:t>
      </w:r>
      <w:r w:rsidRPr="00311EF8">
        <w:rPr>
          <w:rFonts w:asciiTheme="minorHAnsi" w:eastAsia="Trebuchet MS" w:hAnsiTheme="minorHAnsi" w:cstheme="minorHAnsi"/>
          <w:color w:val="002060"/>
          <w:sz w:val="24"/>
          <w:szCs w:val="24"/>
          <w:lang w:val="ro-RO"/>
        </w:rPr>
        <w:lastRenderedPageBreak/>
        <w:t>rezultate  ca  urmare  a  misiunilor  de  audit  ale  Comisiei Europene şi/sau ale Autorităţii de Audit de pe lângă Curtea de Conturi a României</w:t>
      </w:r>
    </w:p>
    <w:p w14:paraId="58D20364" w14:textId="370E3B6A" w:rsidR="00EC112B" w:rsidRPr="00311EF8" w:rsidRDefault="00D3371E"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Beneficiarul/Liderul de parteneriat/partenerii </w:t>
      </w:r>
      <w:proofErr w:type="spellStart"/>
      <w:r w:rsidRPr="00311EF8">
        <w:rPr>
          <w:rFonts w:asciiTheme="minorHAnsi" w:eastAsia="Trebuchet MS" w:hAnsiTheme="minorHAnsi" w:cstheme="minorHAnsi"/>
          <w:color w:val="002060"/>
          <w:sz w:val="24"/>
          <w:szCs w:val="24"/>
          <w:lang w:val="ro-RO"/>
        </w:rPr>
        <w:t>îşi</w:t>
      </w:r>
      <w:proofErr w:type="spellEnd"/>
      <w:r w:rsidRPr="00311EF8">
        <w:rPr>
          <w:rFonts w:asciiTheme="minorHAnsi" w:eastAsia="Trebuchet MS" w:hAnsiTheme="minorHAnsi" w:cstheme="minorHAnsi"/>
          <w:color w:val="002060"/>
          <w:sz w:val="24"/>
          <w:szCs w:val="24"/>
          <w:lang w:val="ro-RO"/>
        </w:rPr>
        <w:t xml:space="preserve"> asumă </w:t>
      </w:r>
      <w:proofErr w:type="spellStart"/>
      <w:r w:rsidRPr="00311EF8">
        <w:rPr>
          <w:rFonts w:asciiTheme="minorHAnsi" w:eastAsia="Trebuchet MS" w:hAnsiTheme="minorHAnsi" w:cstheme="minorHAnsi"/>
          <w:color w:val="002060"/>
          <w:sz w:val="24"/>
          <w:szCs w:val="24"/>
          <w:lang w:val="ro-RO"/>
        </w:rPr>
        <w:t>obligaţia</w:t>
      </w:r>
      <w:proofErr w:type="spellEnd"/>
      <w:r w:rsidRPr="00311EF8">
        <w:rPr>
          <w:rFonts w:asciiTheme="minorHAnsi" w:eastAsia="Trebuchet MS" w:hAnsiTheme="minorHAnsi" w:cstheme="minorHAnsi"/>
          <w:color w:val="002060"/>
          <w:sz w:val="24"/>
          <w:szCs w:val="24"/>
          <w:lang w:val="ro-RO"/>
        </w:rPr>
        <w:t xml:space="preserve"> de a furniza AM/OI  responsabil orice document sau informaţie,  în termenul solicitat, în vederea realizării evaluării Programului Sănătate şi/sau a Proiectului implementat. Cu acordul AM, rezultatul evaluării poate fi pus la dispoziţia Beneficiarului.</w:t>
      </w:r>
    </w:p>
    <w:p w14:paraId="14F758F8" w14:textId="51F4BF1C" w:rsidR="00EC112B" w:rsidRPr="00311EF8" w:rsidRDefault="00EC112B"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este obligat să notifice AM în scris şi în termen de 5 zile lucrătoare, </w:t>
      </w:r>
      <w:r w:rsidR="003C436E" w:rsidRPr="00311EF8">
        <w:rPr>
          <w:rFonts w:asciiTheme="minorHAnsi" w:eastAsia="Trebuchet MS" w:hAnsiTheme="minorHAnsi" w:cstheme="minorHAnsi"/>
          <w:color w:val="002060"/>
          <w:sz w:val="24"/>
          <w:szCs w:val="24"/>
          <w:lang w:val="ro-RO"/>
        </w:rPr>
        <w:t xml:space="preserve">despre </w:t>
      </w:r>
      <w:r w:rsidRPr="00311EF8">
        <w:rPr>
          <w:rFonts w:asciiTheme="minorHAnsi" w:eastAsia="Trebuchet MS" w:hAnsiTheme="minorHAnsi" w:cstheme="minorHAnsi"/>
          <w:color w:val="002060"/>
          <w:sz w:val="24"/>
          <w:szCs w:val="24"/>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BDF0FF8" w14:textId="77777777" w:rsidR="00165C69" w:rsidRDefault="001672E7" w:rsidP="00A303A4">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165C69">
        <w:rPr>
          <w:rFonts w:asciiTheme="minorHAnsi" w:eastAsia="Trebuchet MS" w:hAnsiTheme="minorHAnsi" w:cstheme="minorHAnsi"/>
          <w:color w:val="002060"/>
          <w:sz w:val="24"/>
          <w:szCs w:val="24"/>
          <w:lang w:val="ro-RO"/>
        </w:rPr>
        <w:t xml:space="preserve">Beneficiarul are </w:t>
      </w:r>
      <w:proofErr w:type="spellStart"/>
      <w:r w:rsidRPr="00165C69">
        <w:rPr>
          <w:rFonts w:asciiTheme="minorHAnsi" w:eastAsia="Trebuchet MS" w:hAnsiTheme="minorHAnsi" w:cstheme="minorHAnsi"/>
          <w:color w:val="002060"/>
          <w:sz w:val="24"/>
          <w:szCs w:val="24"/>
          <w:lang w:val="ro-RO"/>
        </w:rPr>
        <w:t>obligaţia</w:t>
      </w:r>
      <w:proofErr w:type="spellEnd"/>
      <w:r w:rsidRPr="00165C69">
        <w:rPr>
          <w:rFonts w:asciiTheme="minorHAnsi" w:eastAsia="Trebuchet MS" w:hAnsiTheme="minorHAnsi" w:cstheme="minorHAnsi"/>
          <w:color w:val="002060"/>
          <w:sz w:val="24"/>
          <w:szCs w:val="24"/>
          <w:lang w:val="ro-RO"/>
        </w:rPr>
        <w:t xml:space="preserve"> de a informa AM în termen de 15 (cincisprezece) zile calendaristice de la data apariţiei oricărei situaţii care determină sau poate determina neeligibilitatea proiectului, AM putând să decidă asupra suspendării sau rezilierii Contractului de finanţare</w:t>
      </w:r>
      <w:r w:rsidR="00165C69" w:rsidRPr="00165C69">
        <w:rPr>
          <w:rFonts w:asciiTheme="minorHAnsi" w:eastAsia="Trebuchet MS" w:hAnsiTheme="minorHAnsi" w:cstheme="minorHAnsi"/>
          <w:color w:val="002060"/>
          <w:sz w:val="24"/>
          <w:szCs w:val="24"/>
          <w:lang w:val="ro-RO"/>
        </w:rPr>
        <w:t>.</w:t>
      </w:r>
    </w:p>
    <w:p w14:paraId="69B72D1A" w14:textId="044CA83E" w:rsidR="00D3130B" w:rsidRPr="00165C69" w:rsidRDefault="0099349E" w:rsidP="00165C69">
      <w:pPr>
        <w:spacing w:before="60"/>
        <w:ind w:left="133" w:right="-19"/>
        <w:jc w:val="both"/>
        <w:rPr>
          <w:rFonts w:asciiTheme="minorHAnsi" w:eastAsia="Trebuchet MS" w:hAnsiTheme="minorHAnsi" w:cstheme="minorHAnsi"/>
          <w:color w:val="002060"/>
          <w:sz w:val="24"/>
          <w:szCs w:val="24"/>
          <w:lang w:val="ro-RO"/>
        </w:rPr>
      </w:pPr>
      <w:r w:rsidRPr="00165C69">
        <w:rPr>
          <w:rFonts w:asciiTheme="minorHAnsi" w:eastAsia="Trebuchet MS" w:hAnsiTheme="minorHAnsi" w:cstheme="minorHAnsi"/>
          <w:b/>
          <w:color w:val="002060"/>
          <w:spacing w:val="-4"/>
          <w:sz w:val="24"/>
          <w:szCs w:val="24"/>
          <w:lang w:val="ro-RO"/>
        </w:rPr>
        <w:t>A</w:t>
      </w:r>
      <w:r w:rsidRPr="00165C69">
        <w:rPr>
          <w:rFonts w:asciiTheme="minorHAnsi" w:eastAsia="Trebuchet MS" w:hAnsiTheme="minorHAnsi" w:cstheme="minorHAnsi"/>
          <w:b/>
          <w:color w:val="002060"/>
          <w:spacing w:val="3"/>
          <w:sz w:val="24"/>
          <w:szCs w:val="24"/>
          <w:lang w:val="ro-RO"/>
        </w:rPr>
        <w:t>r</w:t>
      </w:r>
      <w:r w:rsidRPr="00165C69">
        <w:rPr>
          <w:rFonts w:asciiTheme="minorHAnsi" w:eastAsia="Trebuchet MS" w:hAnsiTheme="minorHAnsi" w:cstheme="minorHAnsi"/>
          <w:b/>
          <w:color w:val="002060"/>
          <w:sz w:val="24"/>
          <w:szCs w:val="24"/>
          <w:lang w:val="ro-RO"/>
        </w:rPr>
        <w:t>t.</w:t>
      </w:r>
      <w:r w:rsidRPr="00165C69">
        <w:rPr>
          <w:rFonts w:asciiTheme="minorHAnsi" w:eastAsia="Trebuchet MS" w:hAnsiTheme="minorHAnsi" w:cstheme="minorHAnsi"/>
          <w:b/>
          <w:color w:val="002060"/>
          <w:spacing w:val="13"/>
          <w:sz w:val="24"/>
          <w:szCs w:val="24"/>
          <w:lang w:val="ro-RO"/>
        </w:rPr>
        <w:t xml:space="preserve"> </w:t>
      </w:r>
      <w:r w:rsidR="00311EF8" w:rsidRPr="00165C69">
        <w:rPr>
          <w:rFonts w:asciiTheme="minorHAnsi" w:eastAsia="Trebuchet MS" w:hAnsiTheme="minorHAnsi" w:cstheme="minorHAnsi"/>
          <w:b/>
          <w:color w:val="002060"/>
          <w:sz w:val="24"/>
          <w:szCs w:val="24"/>
          <w:lang w:val="ro-RO"/>
        </w:rPr>
        <w:t>5</w:t>
      </w:r>
      <w:r w:rsidR="00B07761" w:rsidRPr="00165C69">
        <w:rPr>
          <w:rFonts w:asciiTheme="minorHAnsi" w:eastAsia="Trebuchet MS" w:hAnsiTheme="minorHAnsi" w:cstheme="minorHAnsi"/>
          <w:b/>
          <w:color w:val="002060"/>
          <w:sz w:val="24"/>
          <w:szCs w:val="24"/>
          <w:lang w:val="ro-RO"/>
        </w:rPr>
        <w:t xml:space="preserve"> </w:t>
      </w:r>
      <w:r w:rsidR="00B07761" w:rsidRPr="00165C69">
        <w:rPr>
          <w:rFonts w:asciiTheme="minorHAnsi" w:eastAsia="Trebuchet MS" w:hAnsiTheme="minorHAnsi" w:cstheme="minorHAnsi"/>
          <w:b/>
          <w:color w:val="002060"/>
          <w:spacing w:val="3"/>
          <w:sz w:val="24"/>
          <w:szCs w:val="24"/>
          <w:lang w:val="ro-RO"/>
        </w:rPr>
        <w:t xml:space="preserve"> </w:t>
      </w:r>
      <w:r w:rsidRPr="00165C69">
        <w:rPr>
          <w:rFonts w:asciiTheme="minorHAnsi" w:eastAsia="Trebuchet MS" w:hAnsiTheme="minorHAnsi" w:cstheme="minorHAnsi"/>
          <w:b/>
          <w:color w:val="002060"/>
          <w:sz w:val="24"/>
          <w:szCs w:val="24"/>
          <w:lang w:val="ro-RO"/>
        </w:rPr>
        <w:t>Modificarea</w:t>
      </w:r>
      <w:r w:rsidRPr="00165C69">
        <w:rPr>
          <w:rFonts w:asciiTheme="minorHAnsi" w:eastAsia="Trebuchet MS" w:hAnsiTheme="minorHAnsi" w:cstheme="minorHAnsi"/>
          <w:b/>
          <w:color w:val="002060"/>
          <w:spacing w:val="35"/>
          <w:sz w:val="24"/>
          <w:szCs w:val="24"/>
          <w:lang w:val="ro-RO"/>
        </w:rPr>
        <w:t xml:space="preserve"> </w:t>
      </w:r>
      <w:r w:rsidRPr="00165C69">
        <w:rPr>
          <w:rFonts w:asciiTheme="minorHAnsi" w:eastAsia="Trebuchet MS" w:hAnsiTheme="minorHAnsi" w:cstheme="minorHAnsi"/>
          <w:b/>
          <w:color w:val="002060"/>
          <w:sz w:val="24"/>
          <w:szCs w:val="24"/>
          <w:lang w:val="ro-RO"/>
        </w:rPr>
        <w:t>Contractului</w:t>
      </w:r>
      <w:r w:rsidRPr="00165C69">
        <w:rPr>
          <w:rFonts w:asciiTheme="minorHAnsi" w:eastAsia="Trebuchet MS" w:hAnsiTheme="minorHAnsi" w:cstheme="minorHAnsi"/>
          <w:b/>
          <w:color w:val="002060"/>
          <w:spacing w:val="37"/>
          <w:sz w:val="24"/>
          <w:szCs w:val="24"/>
          <w:lang w:val="ro-RO"/>
        </w:rPr>
        <w:t xml:space="preserve"> </w:t>
      </w:r>
      <w:r w:rsidRPr="00165C69">
        <w:rPr>
          <w:rFonts w:asciiTheme="minorHAnsi" w:eastAsia="Trebuchet MS" w:hAnsiTheme="minorHAnsi" w:cstheme="minorHAnsi"/>
          <w:b/>
          <w:color w:val="002060"/>
          <w:sz w:val="24"/>
          <w:szCs w:val="24"/>
          <w:lang w:val="ro-RO"/>
        </w:rPr>
        <w:t>de</w:t>
      </w:r>
      <w:r w:rsidRPr="00165C69">
        <w:rPr>
          <w:rFonts w:asciiTheme="minorHAnsi" w:eastAsia="Trebuchet MS" w:hAnsiTheme="minorHAnsi" w:cstheme="minorHAnsi"/>
          <w:b/>
          <w:color w:val="002060"/>
          <w:spacing w:val="9"/>
          <w:sz w:val="24"/>
          <w:szCs w:val="24"/>
          <w:lang w:val="ro-RO"/>
        </w:rPr>
        <w:t xml:space="preserve"> </w:t>
      </w:r>
      <w:r w:rsidRPr="00165C69">
        <w:rPr>
          <w:rFonts w:asciiTheme="minorHAnsi" w:eastAsia="Trebuchet MS" w:hAnsiTheme="minorHAnsi" w:cstheme="minorHAnsi"/>
          <w:b/>
          <w:color w:val="002060"/>
          <w:w w:val="103"/>
          <w:sz w:val="24"/>
          <w:szCs w:val="24"/>
          <w:lang w:val="ro-RO"/>
        </w:rPr>
        <w:t>Fina</w:t>
      </w:r>
      <w:r w:rsidRPr="00165C69">
        <w:rPr>
          <w:rFonts w:asciiTheme="minorHAnsi" w:eastAsia="Trebuchet MS" w:hAnsiTheme="minorHAnsi" w:cstheme="minorHAnsi"/>
          <w:b/>
          <w:color w:val="002060"/>
          <w:spacing w:val="-1"/>
          <w:w w:val="103"/>
          <w:sz w:val="24"/>
          <w:szCs w:val="24"/>
          <w:lang w:val="ro-RO"/>
        </w:rPr>
        <w:t>nțare</w:t>
      </w:r>
    </w:p>
    <w:p w14:paraId="6EBF3EEB" w14:textId="17315422" w:rsidR="002F0A3D" w:rsidRPr="00311EF8" w:rsidRDefault="00737E09" w:rsidP="00165C69">
      <w:pPr>
        <w:pStyle w:val="ListParagraph"/>
        <w:numPr>
          <w:ilvl w:val="0"/>
          <w:numId w:val="10"/>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completarea dispozițiilor a</w:t>
      </w:r>
      <w:r w:rsidR="002F0A3D" w:rsidRPr="00311EF8">
        <w:rPr>
          <w:rFonts w:asciiTheme="minorHAnsi" w:eastAsia="Trebuchet MS" w:hAnsiTheme="minorHAnsi" w:cstheme="minorHAnsi"/>
          <w:color w:val="002060"/>
          <w:sz w:val="24"/>
          <w:szCs w:val="24"/>
          <w:lang w:val="ro-RO"/>
        </w:rPr>
        <w:t xml:space="preserve">rt. 10 din Contractul de finanțare </w:t>
      </w:r>
      <w:r w:rsidRPr="00311EF8">
        <w:rPr>
          <w:rFonts w:asciiTheme="minorHAnsi" w:eastAsia="Trebuchet MS" w:hAnsiTheme="minorHAnsi" w:cstheme="minorHAnsi"/>
          <w:color w:val="002060"/>
          <w:sz w:val="24"/>
          <w:szCs w:val="24"/>
          <w:lang w:val="ro-RO"/>
        </w:rPr>
        <w:t xml:space="preserve">– Condiții generale vor fi luate în considerare următoarele </w:t>
      </w:r>
      <w:r w:rsidR="004610C1" w:rsidRPr="00311EF8">
        <w:rPr>
          <w:rFonts w:asciiTheme="minorHAnsi" w:eastAsia="Trebuchet MS" w:hAnsiTheme="minorHAnsi" w:cstheme="minorHAnsi"/>
          <w:color w:val="002060"/>
          <w:sz w:val="24"/>
          <w:szCs w:val="24"/>
          <w:lang w:val="ro-RO"/>
        </w:rPr>
        <w:t>situații care fac obiectul unui act adițional</w:t>
      </w:r>
      <w:r w:rsidRPr="00311EF8">
        <w:rPr>
          <w:rFonts w:asciiTheme="minorHAnsi" w:eastAsia="Trebuchet MS" w:hAnsiTheme="minorHAnsi" w:cstheme="minorHAnsi"/>
          <w:color w:val="002060"/>
          <w:sz w:val="24"/>
          <w:szCs w:val="24"/>
          <w:lang w:val="ro-RO"/>
        </w:rPr>
        <w:t>:</w:t>
      </w:r>
      <w:r w:rsidR="00EC112B" w:rsidRPr="00311EF8">
        <w:rPr>
          <w:rFonts w:asciiTheme="minorHAnsi" w:eastAsia="Trebuchet MS" w:hAnsiTheme="minorHAnsi" w:cstheme="minorHAnsi"/>
          <w:color w:val="002060"/>
          <w:sz w:val="24"/>
          <w:szCs w:val="24"/>
          <w:lang w:val="ro-RO"/>
        </w:rPr>
        <w:t xml:space="preserve"> </w:t>
      </w:r>
    </w:p>
    <w:p w14:paraId="1223508A" w14:textId="5A756C4C" w:rsidR="002F0A3D" w:rsidRPr="00311EF8" w:rsidRDefault="002F0A3D" w:rsidP="00165C69">
      <w:pPr>
        <w:pStyle w:val="Default"/>
        <w:numPr>
          <w:ilvl w:val="0"/>
          <w:numId w:val="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p>
    <w:p w14:paraId="3513769C" w14:textId="6E0852A7" w:rsidR="002F0A3D" w:rsidRPr="00311EF8" w:rsidRDefault="00EC112B" w:rsidP="00165C69">
      <w:pPr>
        <w:pStyle w:val="ListParagraph"/>
        <w:numPr>
          <w:ilvl w:val="0"/>
          <w:numId w:val="9"/>
        </w:numPr>
        <w:spacing w:before="60"/>
        <w:ind w:right="-19"/>
        <w:contextualSpacing w:val="0"/>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Beneficiarul poate solicita modificări intervenite în bugetul estimat al proiectului,</w:t>
      </w:r>
      <w:r w:rsidRPr="00311EF8">
        <w:rPr>
          <w:rFonts w:asciiTheme="minorHAnsi" w:eastAsia="Trebuchet MS" w:hAnsiTheme="minorHAnsi" w:cstheme="minorHAnsi"/>
          <w:color w:val="002060"/>
          <w:spacing w:val="-1"/>
          <w:sz w:val="24"/>
          <w:szCs w:val="24"/>
          <w:lang w:val="ro-RO"/>
        </w:rPr>
        <w:t xml:space="preserve"> fără a afecta obiectivul general/scopul proiectului</w:t>
      </w:r>
      <w:r w:rsidRPr="00311EF8">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311EF8" w:rsidRDefault="00AA4AFF" w:rsidP="00165C69">
      <w:pPr>
        <w:pStyle w:val="ListParagraph"/>
        <w:numPr>
          <w:ilvl w:val="0"/>
          <w:numId w:val="9"/>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311EF8">
        <w:rPr>
          <w:rFonts w:asciiTheme="minorHAnsi" w:eastAsia="Trebuchet MS" w:hAnsiTheme="minorHAnsi" w:cstheme="minorHAnsi"/>
          <w:color w:val="002060"/>
          <w:sz w:val="24"/>
          <w:szCs w:val="24"/>
          <w:lang w:val="ro-RO"/>
        </w:rPr>
        <w:t>;</w:t>
      </w:r>
    </w:p>
    <w:p w14:paraId="2CA0D5DD" w14:textId="06E26F30" w:rsidR="00AA4AFF" w:rsidRPr="00311EF8" w:rsidRDefault="00AA4AFF" w:rsidP="00165C69">
      <w:pPr>
        <w:pStyle w:val="ListParagraph"/>
        <w:numPr>
          <w:ilvl w:val="0"/>
          <w:numId w:val="9"/>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311EF8">
        <w:rPr>
          <w:rFonts w:asciiTheme="minorHAnsi" w:eastAsia="Trebuchet MS" w:hAnsiTheme="minorHAnsi" w:cstheme="minorHAnsi"/>
          <w:color w:val="002060"/>
          <w:sz w:val="24"/>
          <w:szCs w:val="24"/>
          <w:lang w:val="ro-RO"/>
        </w:rPr>
        <w:t>;</w:t>
      </w:r>
    </w:p>
    <w:p w14:paraId="5DF1C30F" w14:textId="14871378" w:rsidR="0084160F" w:rsidRPr="00311EF8" w:rsidRDefault="00AA4AFF" w:rsidP="00165C69">
      <w:pPr>
        <w:pStyle w:val="ListParagraph"/>
        <w:numPr>
          <w:ilvl w:val="0"/>
          <w:numId w:val="9"/>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Modificări ale anexei</w:t>
      </w:r>
      <w:r w:rsidR="008E7278" w:rsidRPr="00311EF8">
        <w:rPr>
          <w:rFonts w:asciiTheme="minorHAnsi" w:eastAsia="Trebuchet MS" w:hAnsiTheme="minorHAnsi" w:cstheme="minorHAnsi"/>
          <w:color w:val="002060"/>
          <w:sz w:val="24"/>
          <w:szCs w:val="24"/>
          <w:lang w:val="ro-RO"/>
        </w:rPr>
        <w:t xml:space="preserve"> </w:t>
      </w:r>
      <w:r w:rsidR="004E7F8C" w:rsidRPr="00311EF8">
        <w:rPr>
          <w:rFonts w:asciiTheme="minorHAnsi" w:eastAsia="Trebuchet MS" w:hAnsiTheme="minorHAnsi" w:cstheme="minorHAnsi"/>
          <w:color w:val="002060"/>
          <w:sz w:val="24"/>
          <w:szCs w:val="24"/>
          <w:lang w:val="ro-RO"/>
        </w:rPr>
        <w:t xml:space="preserve">4 la contractul de finantare </w:t>
      </w:r>
      <w:r w:rsidRPr="00311EF8">
        <w:rPr>
          <w:rFonts w:asciiTheme="minorHAnsi" w:eastAsia="Trebuchet MS" w:hAnsiTheme="minorHAnsi" w:cstheme="minorHAnsi"/>
          <w:color w:val="002060"/>
          <w:sz w:val="24"/>
          <w:szCs w:val="24"/>
          <w:lang w:val="ro-RO"/>
        </w:rPr>
        <w:t>- Acord</w:t>
      </w:r>
      <w:r w:rsidR="004E7F8C" w:rsidRPr="00311EF8">
        <w:rPr>
          <w:rFonts w:asciiTheme="minorHAnsi" w:eastAsia="Trebuchet MS" w:hAnsiTheme="minorHAnsi" w:cstheme="minorHAnsi"/>
          <w:color w:val="002060"/>
          <w:sz w:val="24"/>
          <w:szCs w:val="24"/>
          <w:lang w:val="ro-RO"/>
        </w:rPr>
        <w:t xml:space="preserve"> de parteneriat</w:t>
      </w:r>
      <w:r w:rsidR="00C53FE0" w:rsidRPr="00311EF8">
        <w:rPr>
          <w:rFonts w:asciiTheme="minorHAnsi" w:eastAsia="Trebuchet MS" w:hAnsiTheme="minorHAnsi" w:cstheme="minorHAnsi"/>
          <w:color w:val="002060"/>
          <w:sz w:val="24"/>
          <w:szCs w:val="24"/>
          <w:lang w:val="ro-RO"/>
        </w:rPr>
        <w:t>.</w:t>
      </w:r>
    </w:p>
    <w:p w14:paraId="0103D250" w14:textId="77777777" w:rsidR="000B3971" w:rsidRPr="00311EF8" w:rsidRDefault="000B3971" w:rsidP="00165C69">
      <w:pPr>
        <w:spacing w:before="60"/>
        <w:ind w:right="-19"/>
        <w:jc w:val="both"/>
        <w:rPr>
          <w:rFonts w:asciiTheme="minorHAnsi" w:hAnsiTheme="minorHAnsi" w:cstheme="minorHAnsi"/>
          <w:color w:val="002060"/>
          <w:sz w:val="24"/>
          <w:szCs w:val="24"/>
          <w:lang w:val="ro-RO"/>
        </w:rPr>
      </w:pPr>
    </w:p>
    <w:p w14:paraId="6B097D5F" w14:textId="49B828B6" w:rsidR="000B3971" w:rsidRPr="00311EF8" w:rsidRDefault="0099349E" w:rsidP="00165C69">
      <w:pPr>
        <w:spacing w:before="60"/>
        <w:ind w:left="133"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9"/>
          <w:sz w:val="24"/>
          <w:szCs w:val="24"/>
          <w:lang w:val="ro-RO"/>
        </w:rPr>
        <w:t xml:space="preserve"> </w:t>
      </w:r>
      <w:r w:rsidR="003B79CC" w:rsidRPr="00311EF8">
        <w:rPr>
          <w:rFonts w:asciiTheme="minorHAnsi" w:eastAsia="Trebuchet MS" w:hAnsiTheme="minorHAnsi" w:cstheme="minorHAnsi"/>
          <w:color w:val="002060"/>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responsabil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solicită  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privire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modificarea </w:t>
      </w:r>
      <w:r w:rsidRPr="00311EF8">
        <w:rPr>
          <w:rFonts w:asciiTheme="minorHAnsi" w:eastAsia="Trebuchet MS" w:hAnsiTheme="minorHAnsi" w:cstheme="minorHAnsi"/>
          <w:color w:val="002060"/>
          <w:sz w:val="24"/>
          <w:szCs w:val="24"/>
          <w:lang w:val="ro-RO"/>
        </w:rPr>
        <w:t>propusă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act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ad</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țional,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să furnizeze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un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spun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comunicat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pacing w:val="-1"/>
          <w:sz w:val="24"/>
          <w:szCs w:val="24"/>
          <w:lang w:val="ro-RO"/>
        </w:rPr>
        <w:t>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responsabil.</w:t>
      </w:r>
    </w:p>
    <w:p w14:paraId="49C1AC98" w14:textId="5F7A12AB" w:rsidR="000B3971" w:rsidRPr="00311EF8" w:rsidRDefault="0099349E" w:rsidP="00165C69">
      <w:pPr>
        <w:spacing w:before="60"/>
        <w:ind w:left="133"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 Dac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urm</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a  maxim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2  (</w:t>
      </w:r>
      <w:r w:rsidR="003C436E" w:rsidRPr="00311EF8">
        <w:rPr>
          <w:rFonts w:asciiTheme="minorHAnsi" w:eastAsia="Trebuchet MS" w:hAnsiTheme="minorHAnsi" w:cstheme="minorHAnsi"/>
          <w:color w:val="002060"/>
          <w:sz w:val="24"/>
          <w:szCs w:val="24"/>
          <w:lang w:val="ro-RO"/>
        </w:rPr>
        <w:t>două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solicit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ri,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/liderul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z w:val="24"/>
          <w:szCs w:val="24"/>
          <w:lang w:val="ro-RO"/>
        </w:rPr>
        <w: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stabilit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w w:val="103"/>
          <w:sz w:val="24"/>
          <w:szCs w:val="24"/>
          <w:lang w:val="ro-RO"/>
        </w:rPr>
        <w:t>informa</w:t>
      </w:r>
      <w:r w:rsidRPr="00311EF8">
        <w:rPr>
          <w:rFonts w:asciiTheme="minorHAnsi" w:eastAsia="Trebuchet MS" w:hAnsiTheme="minorHAnsi" w:cstheme="minorHAnsi"/>
          <w:color w:val="002060"/>
          <w:spacing w:val="-3"/>
          <w:w w:val="103"/>
          <w:sz w:val="24"/>
          <w:szCs w:val="24"/>
          <w:lang w:val="ro-RO"/>
        </w:rPr>
        <w:t>ţ</w:t>
      </w:r>
      <w:r w:rsidRPr="00311EF8">
        <w:rPr>
          <w:rFonts w:asciiTheme="minorHAnsi" w:eastAsia="Trebuchet MS" w:hAnsiTheme="minorHAnsi" w:cstheme="minorHAnsi"/>
          <w:color w:val="002060"/>
          <w:w w:val="103"/>
          <w:sz w:val="24"/>
          <w:szCs w:val="24"/>
          <w:lang w:val="ro-RO"/>
        </w:rPr>
        <w:t>iile/</w:t>
      </w:r>
      <w:r w:rsidRPr="00311EF8">
        <w:rPr>
          <w:rFonts w:asciiTheme="minorHAnsi" w:eastAsia="Trebuchet MS" w:hAnsiTheme="minorHAnsi" w:cstheme="minorHAnsi"/>
          <w:color w:val="002060"/>
          <w:spacing w:val="-1"/>
          <w:sz w:val="24"/>
          <w:szCs w:val="24"/>
          <w:lang w:val="ro-RO"/>
        </w:rPr>
        <w:t>cla</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actul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adi</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z w:val="24"/>
          <w:szCs w:val="24"/>
          <w:lang w:val="ro-RO"/>
        </w:rPr>
        <w:t>ional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respinge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drept.</w:t>
      </w:r>
    </w:p>
    <w:p w14:paraId="0D0A5CF7" w14:textId="0F9EA9C2" w:rsidR="00165C69" w:rsidRDefault="0099349E" w:rsidP="00165C69">
      <w:pPr>
        <w:spacing w:before="60"/>
        <w:ind w:left="133" w:right="-19"/>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lastRenderedPageBreak/>
        <w:t>(</w:t>
      </w:r>
      <w:r w:rsidR="00154DFD"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responsabil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rezerv</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dreptu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declara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neeligibile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nerespectare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legal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1"/>
          <w:sz w:val="24"/>
          <w:szCs w:val="24"/>
          <w:lang w:val="ro-RO"/>
        </w:rPr>
        <w:t>plicabil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aplica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corec</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financiar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w w:val="103"/>
          <w:sz w:val="24"/>
          <w:szCs w:val="24"/>
          <w:lang w:val="ro-RO"/>
        </w:rPr>
        <w:t xml:space="preserve">urmare a </w:t>
      </w:r>
      <w:r w:rsidRPr="00311EF8">
        <w:rPr>
          <w:rFonts w:asciiTheme="minorHAnsi" w:eastAsia="Trebuchet MS" w:hAnsiTheme="minorHAnsi" w:cstheme="minorHAnsi"/>
          <w:color w:val="002060"/>
          <w:sz w:val="24"/>
          <w:szCs w:val="24"/>
          <w:lang w:val="ro-RO"/>
        </w:rPr>
        <w:t>verific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situaţia</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nedetectări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nec</w:t>
      </w:r>
      <w:r w:rsidRPr="00311EF8">
        <w:rPr>
          <w:rFonts w:asciiTheme="minorHAnsi" w:eastAsia="Trebuchet MS" w:hAnsiTheme="minorHAnsi" w:cstheme="minorHAnsi"/>
          <w:color w:val="002060"/>
          <w:spacing w:val="-1"/>
          <w:sz w:val="24"/>
          <w:szCs w:val="24"/>
          <w:lang w:val="ro-RO"/>
        </w:rPr>
        <w:t>on</w:t>
      </w:r>
      <w:r w:rsidRPr="00311EF8">
        <w:rPr>
          <w:rFonts w:asciiTheme="minorHAnsi" w:eastAsia="Trebuchet MS" w:hAnsiTheme="minorHAnsi" w:cstheme="minorHAnsi"/>
          <w:color w:val="002060"/>
          <w:sz w:val="24"/>
          <w:szCs w:val="24"/>
          <w:lang w:val="ro-RO"/>
        </w:rPr>
        <w:t>formităţilor</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intervenite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ulterior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încheierii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actelor</w:t>
      </w:r>
      <w:r w:rsidRPr="00311EF8">
        <w:rPr>
          <w:rFonts w:asciiTheme="minorHAnsi" w:eastAsia="Trebuchet MS" w:hAnsiTheme="minorHAnsi" w:cstheme="minorHAnsi"/>
          <w:color w:val="002060"/>
          <w:spacing w:val="14"/>
          <w:sz w:val="24"/>
          <w:szCs w:val="24"/>
          <w:lang w:val="ro-RO"/>
        </w:rPr>
        <w:t xml:space="preserve"> </w:t>
      </w:r>
      <w:proofErr w:type="spellStart"/>
      <w:r w:rsidRPr="00311EF8">
        <w:rPr>
          <w:rFonts w:asciiTheme="minorHAnsi" w:eastAsia="Trebuchet MS" w:hAnsiTheme="minorHAnsi" w:cstheme="minorHAnsi"/>
          <w:color w:val="002060"/>
          <w:spacing w:val="1"/>
          <w:sz w:val="24"/>
          <w:szCs w:val="24"/>
          <w:lang w:val="ro-RO"/>
        </w:rPr>
        <w:t>adi</w:t>
      </w:r>
      <w:r w:rsidRPr="00311EF8">
        <w:rPr>
          <w:rFonts w:asciiTheme="minorHAnsi" w:eastAsia="Trebuchet MS" w:hAnsiTheme="minorHAnsi" w:cstheme="minorHAnsi"/>
          <w:color w:val="002060"/>
          <w:sz w:val="24"/>
          <w:szCs w:val="24"/>
          <w:lang w:val="ro-RO"/>
        </w:rPr>
        <w:t>ţionale</w:t>
      </w:r>
      <w:proofErr w:type="spellEnd"/>
      <w:r w:rsidR="005B553A" w:rsidRPr="00311EF8">
        <w:rPr>
          <w:rFonts w:asciiTheme="minorHAnsi" w:eastAsia="Trebuchet MS" w:hAnsiTheme="minorHAnsi" w:cstheme="minorHAnsi"/>
          <w:color w:val="002060"/>
          <w:sz w:val="24"/>
          <w:szCs w:val="24"/>
          <w:lang w:val="ro-RO"/>
        </w:rPr>
        <w:t>/aprobării notificări</w:t>
      </w:r>
      <w:r w:rsidR="00D3130B"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w w:val="103"/>
          <w:sz w:val="24"/>
          <w:szCs w:val="24"/>
          <w:lang w:val="ro-RO"/>
        </w:rPr>
        <w:t>Contract</w:t>
      </w:r>
      <w:r w:rsidR="00165C69">
        <w:rPr>
          <w:rFonts w:asciiTheme="minorHAnsi" w:eastAsia="Trebuchet MS" w:hAnsiTheme="minorHAnsi" w:cstheme="minorHAnsi"/>
          <w:color w:val="002060"/>
          <w:w w:val="103"/>
          <w:sz w:val="24"/>
          <w:szCs w:val="24"/>
          <w:lang w:val="ro-RO"/>
        </w:rPr>
        <w:t>.</w:t>
      </w:r>
    </w:p>
    <w:p w14:paraId="64A456B1" w14:textId="77777777" w:rsidR="00165C69" w:rsidRDefault="00165C69" w:rsidP="00165C69">
      <w:pPr>
        <w:spacing w:before="60"/>
        <w:ind w:left="133" w:right="-19"/>
        <w:jc w:val="both"/>
        <w:rPr>
          <w:rFonts w:asciiTheme="minorHAnsi" w:eastAsia="Trebuchet MS" w:hAnsiTheme="minorHAnsi" w:cstheme="minorHAnsi"/>
          <w:b/>
          <w:color w:val="002060"/>
          <w:spacing w:val="-4"/>
          <w:sz w:val="24"/>
          <w:szCs w:val="24"/>
          <w:lang w:val="ro-RO"/>
        </w:rPr>
      </w:pPr>
    </w:p>
    <w:p w14:paraId="1FB0BB8E" w14:textId="619D2514" w:rsidR="00794FBB" w:rsidRPr="00311EF8" w:rsidRDefault="00AE69E4" w:rsidP="00165C69">
      <w:pPr>
        <w:spacing w:before="60"/>
        <w:ind w:left="133"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6</w:t>
      </w:r>
      <w:r w:rsidRPr="00311EF8">
        <w:rPr>
          <w:rFonts w:asciiTheme="minorHAnsi" w:eastAsia="Trebuchet MS" w:hAnsiTheme="minorHAnsi" w:cstheme="minorHAnsi"/>
          <w:b/>
          <w:color w:val="002060"/>
          <w:sz w:val="24"/>
          <w:szCs w:val="24"/>
          <w:lang w:val="ro-RO"/>
        </w:rPr>
        <w:t xml:space="preserve">  </w:t>
      </w:r>
      <w:r w:rsidR="00794FBB" w:rsidRPr="00311EF8">
        <w:rPr>
          <w:rFonts w:asciiTheme="minorHAnsi" w:hAnsiTheme="minorHAnsi" w:cstheme="minorHAnsi"/>
          <w:b/>
          <w:bCs/>
          <w:color w:val="002060"/>
          <w:sz w:val="24"/>
          <w:szCs w:val="24"/>
          <w:lang w:val="ro-RO"/>
        </w:rPr>
        <w:t>Monitorizare şi raportare</w:t>
      </w:r>
    </w:p>
    <w:p w14:paraId="43F140E0" w14:textId="5B90ECC7" w:rsidR="003D7FC0" w:rsidRPr="00311EF8" w:rsidRDefault="00AA06B0" w:rsidP="00165C69">
      <w:pPr>
        <w:pStyle w:val="ListParagraph"/>
        <w:numPr>
          <w:ilvl w:val="0"/>
          <w:numId w:val="7"/>
        </w:numPr>
        <w:spacing w:before="60"/>
        <w:ind w:right="-19"/>
        <w:contextualSpacing w:val="0"/>
        <w:jc w:val="both"/>
        <w:rPr>
          <w:rFonts w:asciiTheme="minorHAnsi" w:hAnsiTheme="minorHAnsi" w:cstheme="minorHAnsi"/>
          <w:color w:val="002060"/>
          <w:sz w:val="24"/>
          <w:szCs w:val="24"/>
          <w:lang w:val="ro-RO"/>
        </w:rPr>
      </w:pPr>
      <w:bookmarkStart w:id="0" w:name="_Hlk146533734"/>
      <w:r w:rsidRPr="00311EF8">
        <w:rPr>
          <w:rFonts w:asciiTheme="minorHAnsi" w:hAnsiTheme="minorHAnsi" w:cstheme="minorHAnsi"/>
          <w:color w:val="002060"/>
          <w:sz w:val="24"/>
          <w:szCs w:val="24"/>
          <w:lang w:val="ro-RO"/>
        </w:rPr>
        <w:t>În completarea dispozițiilor a</w:t>
      </w:r>
      <w:r w:rsidR="00794FBB" w:rsidRPr="00311EF8">
        <w:rPr>
          <w:rFonts w:asciiTheme="minorHAnsi" w:hAnsiTheme="minorHAnsi" w:cstheme="minorHAnsi"/>
          <w:color w:val="002060"/>
          <w:sz w:val="24"/>
          <w:szCs w:val="24"/>
          <w:lang w:val="ro-RO"/>
        </w:rPr>
        <w:t>rt.13</w:t>
      </w:r>
      <w:r w:rsidR="00DE4BF1" w:rsidRPr="00311EF8">
        <w:rPr>
          <w:rFonts w:asciiTheme="minorHAnsi" w:hAnsiTheme="minorHAnsi" w:cstheme="minorHAnsi"/>
          <w:color w:val="002060"/>
          <w:sz w:val="24"/>
          <w:szCs w:val="24"/>
          <w:lang w:val="ro-RO"/>
        </w:rPr>
        <w:t xml:space="preserve"> alin</w:t>
      </w:r>
      <w:r w:rsidRPr="00311EF8">
        <w:rPr>
          <w:rFonts w:asciiTheme="minorHAnsi" w:hAnsiTheme="minorHAnsi" w:cstheme="minorHAnsi"/>
          <w:color w:val="002060"/>
          <w:sz w:val="24"/>
          <w:szCs w:val="24"/>
          <w:lang w:val="ro-RO"/>
        </w:rPr>
        <w:t>.</w:t>
      </w:r>
      <w:r w:rsidR="00DE4BF1" w:rsidRPr="00311EF8">
        <w:rPr>
          <w:rFonts w:asciiTheme="minorHAnsi" w:hAnsiTheme="minorHAnsi" w:cstheme="minorHAnsi"/>
          <w:color w:val="002060"/>
          <w:sz w:val="24"/>
          <w:szCs w:val="24"/>
          <w:lang w:val="ro-RO"/>
        </w:rPr>
        <w:t xml:space="preserve"> (13) litera f) </w:t>
      </w:r>
      <w:r w:rsidR="00794FBB" w:rsidRPr="00311EF8">
        <w:rPr>
          <w:rFonts w:asciiTheme="minorHAnsi" w:hAnsiTheme="minorHAnsi" w:cstheme="minorHAnsi"/>
          <w:color w:val="002060"/>
          <w:sz w:val="24"/>
          <w:szCs w:val="24"/>
          <w:lang w:val="ro-RO"/>
        </w:rPr>
        <w:t xml:space="preserve">din Contractul de finanțare </w:t>
      </w:r>
      <w:r w:rsidRPr="00311EF8">
        <w:rPr>
          <w:rFonts w:asciiTheme="minorHAnsi"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w:t>
      </w:r>
      <w:r w:rsidR="003D7FC0" w:rsidRPr="00311EF8">
        <w:rPr>
          <w:rFonts w:asciiTheme="minorHAnsi" w:eastAsia="Trebuchet MS" w:hAnsiTheme="minorHAnsi" w:cstheme="minorHAnsi"/>
          <w:color w:val="002060"/>
          <w:sz w:val="24"/>
          <w:szCs w:val="24"/>
          <w:lang w:val="ro-RO"/>
        </w:rPr>
        <w:t xml:space="preserve"> următoarele prevederi</w:t>
      </w:r>
      <w:r w:rsidR="00794FBB" w:rsidRPr="00311EF8">
        <w:rPr>
          <w:rFonts w:asciiTheme="minorHAnsi" w:hAnsiTheme="minorHAnsi" w:cstheme="minorHAnsi"/>
          <w:color w:val="002060"/>
          <w:sz w:val="24"/>
          <w:szCs w:val="24"/>
          <w:lang w:val="ro-RO"/>
        </w:rPr>
        <w:t>:</w:t>
      </w:r>
      <w:r w:rsidR="00DD3C0F" w:rsidRPr="00311EF8">
        <w:rPr>
          <w:rFonts w:asciiTheme="minorHAnsi" w:hAnsiTheme="minorHAnsi" w:cstheme="minorHAnsi"/>
          <w:color w:val="002060"/>
          <w:sz w:val="24"/>
          <w:szCs w:val="24"/>
          <w:lang w:val="ro-RO"/>
        </w:rPr>
        <w:t xml:space="preserve"> </w:t>
      </w:r>
    </w:p>
    <w:bookmarkEnd w:id="0"/>
    <w:p w14:paraId="1952B555" w14:textId="46DE3A49" w:rsidR="003D7FC0" w:rsidRPr="00311EF8" w:rsidRDefault="003D7FC0" w:rsidP="00165C69">
      <w:pPr>
        <w:pStyle w:val="ListParagraph"/>
        <w:numPr>
          <w:ilvl w:val="0"/>
          <w:numId w:val="7"/>
        </w:numPr>
        <w:spacing w:before="60"/>
        <w:ind w:right="-19"/>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311EF8">
        <w:rPr>
          <w:rFonts w:asciiTheme="minorHAnsi" w:hAnsiTheme="minorHAnsi" w:cstheme="minorHAnsi"/>
          <w:color w:val="002060"/>
          <w:sz w:val="24"/>
          <w:szCs w:val="24"/>
          <w:lang w:val="ro-RO"/>
        </w:rPr>
        <w:t>,</w:t>
      </w:r>
      <w:r w:rsidRPr="00311EF8">
        <w:rPr>
          <w:rFonts w:asciiTheme="minorHAnsi" w:hAnsiTheme="minorHAnsi" w:cstheme="minorHAnsi"/>
          <w:color w:val="002060"/>
          <w:sz w:val="24"/>
          <w:szCs w:val="24"/>
          <w:lang w:val="ro-RO"/>
        </w:rPr>
        <w:t xml:space="preserve"> după cum urmează: </w:t>
      </w:r>
    </w:p>
    <w:p w14:paraId="15033D32" w14:textId="745E65B2" w:rsidR="003D7FC0" w:rsidRPr="00311EF8" w:rsidRDefault="003D7FC0" w:rsidP="00165C69">
      <w:pPr>
        <w:spacing w:before="60"/>
        <w:ind w:left="75" w:right="-19"/>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311EF8" w:rsidRDefault="003D7FC0" w:rsidP="00165C69">
      <w:pPr>
        <w:spacing w:before="60"/>
        <w:ind w:right="-19"/>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b) </w:t>
      </w:r>
      <w:r w:rsidR="00136FEA" w:rsidRPr="00311EF8">
        <w:rPr>
          <w:rFonts w:asciiTheme="minorHAnsi" w:hAnsiTheme="minorHAnsi" w:cstheme="minorHAnsi"/>
          <w:color w:val="002060"/>
          <w:sz w:val="24"/>
          <w:szCs w:val="24"/>
          <w:lang w:val="ro-RO"/>
        </w:rPr>
        <w:t xml:space="preserve">AM </w:t>
      </w:r>
      <w:r w:rsidRPr="00311EF8">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311EF8">
        <w:rPr>
          <w:rFonts w:asciiTheme="minorHAnsi" w:hAnsiTheme="minorHAnsi" w:cstheme="minorHAnsi"/>
          <w:color w:val="002060"/>
          <w:sz w:val="24"/>
          <w:szCs w:val="24"/>
          <w:lang w:val="ro-RO"/>
        </w:rPr>
        <w:t>î</w:t>
      </w:r>
      <w:r w:rsidRPr="00311EF8">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311EF8" w:rsidRDefault="00DE4BF1" w:rsidP="00165C69">
      <w:p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16101"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w:t>
      </w:r>
      <w:r w:rsidR="003C436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311EF8">
        <w:rPr>
          <w:rFonts w:asciiTheme="minorHAnsi" w:eastAsia="Trebuchet MS" w:hAnsiTheme="minorHAnsi" w:cstheme="minorHAnsi"/>
          <w:color w:val="002060"/>
          <w:sz w:val="24"/>
          <w:szCs w:val="24"/>
          <w:lang w:val="ro-RO"/>
        </w:rPr>
        <w:t xml:space="preserve"> – Condiții generale</w:t>
      </w:r>
      <w:r w:rsidRPr="00311EF8">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311EF8" w:rsidRDefault="0057368E" w:rsidP="00165C69">
      <w:pPr>
        <w:spacing w:before="60"/>
        <w:ind w:right="-19"/>
        <w:jc w:val="both"/>
        <w:rPr>
          <w:rFonts w:asciiTheme="minorHAnsi" w:eastAsia="Trebuchet MS" w:hAnsiTheme="minorHAnsi" w:cstheme="minorHAnsi"/>
          <w:color w:val="002060"/>
          <w:sz w:val="24"/>
          <w:szCs w:val="24"/>
          <w:lang w:val="ro-RO"/>
        </w:rPr>
      </w:pPr>
    </w:p>
    <w:p w14:paraId="0169A90E" w14:textId="54E328B4" w:rsidR="005F401B" w:rsidRPr="00311EF8" w:rsidRDefault="001672E7" w:rsidP="00165C69">
      <w:pPr>
        <w:spacing w:before="60"/>
        <w:ind w:right="-19"/>
        <w:jc w:val="both"/>
        <w:rPr>
          <w:rFonts w:asciiTheme="minorHAnsi" w:eastAsia="Trebuchet MS" w:hAnsiTheme="minorHAnsi" w:cstheme="minorHAnsi"/>
          <w:b/>
          <w:bCs/>
          <w:color w:val="002060"/>
          <w:sz w:val="24"/>
          <w:szCs w:val="24"/>
          <w:lang w:val="ro-RO"/>
        </w:rPr>
      </w:pPr>
      <w:proofErr w:type="spellStart"/>
      <w:r w:rsidRPr="00311EF8">
        <w:rPr>
          <w:rFonts w:asciiTheme="minorHAnsi" w:eastAsia="Trebuchet MS" w:hAnsiTheme="minorHAnsi" w:cstheme="minorHAnsi"/>
          <w:b/>
          <w:bCs/>
          <w:color w:val="002060"/>
          <w:sz w:val="24"/>
          <w:szCs w:val="24"/>
          <w:lang w:val="ro-RO"/>
        </w:rPr>
        <w:t>Art</w:t>
      </w:r>
      <w:proofErr w:type="spellEnd"/>
      <w:r w:rsidRPr="00311EF8">
        <w:rPr>
          <w:rFonts w:asciiTheme="minorHAnsi" w:eastAsia="Trebuchet MS" w:hAnsiTheme="minorHAnsi" w:cstheme="minorHAnsi"/>
          <w:b/>
          <w:bCs/>
          <w:color w:val="002060"/>
          <w:sz w:val="24"/>
          <w:szCs w:val="24"/>
          <w:lang w:val="ro-RO"/>
        </w:rPr>
        <w:t xml:space="preserve"> </w:t>
      </w:r>
      <w:r w:rsidR="00311EF8">
        <w:rPr>
          <w:rFonts w:asciiTheme="minorHAnsi" w:eastAsia="Trebuchet MS" w:hAnsiTheme="minorHAnsi" w:cstheme="minorHAnsi"/>
          <w:b/>
          <w:bCs/>
          <w:color w:val="002060"/>
          <w:sz w:val="24"/>
          <w:szCs w:val="24"/>
          <w:lang w:val="ro-RO"/>
        </w:rPr>
        <w:t>7</w:t>
      </w:r>
      <w:r w:rsidRPr="00311EF8">
        <w:rPr>
          <w:rFonts w:asciiTheme="minorHAnsi" w:eastAsia="Trebuchet MS" w:hAnsiTheme="minorHAnsi" w:cstheme="minorHAnsi"/>
          <w:b/>
          <w:bCs/>
          <w:color w:val="002060"/>
          <w:sz w:val="24"/>
          <w:szCs w:val="24"/>
          <w:lang w:val="ro-RO"/>
        </w:rPr>
        <w:t xml:space="preserve"> </w:t>
      </w:r>
      <w:r w:rsidR="005F401B" w:rsidRPr="00311EF8">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311EF8" w:rsidRDefault="008330C6" w:rsidP="00165C69">
      <w:pPr>
        <w:pStyle w:val="ListParagraph"/>
        <w:numPr>
          <w:ilvl w:val="0"/>
          <w:numId w:val="11"/>
        </w:numPr>
        <w:spacing w:before="60"/>
        <w:ind w:right="-19"/>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completarea dispozițiilor a</w:t>
      </w:r>
      <w:r w:rsidR="001672E7" w:rsidRPr="00311EF8">
        <w:rPr>
          <w:rFonts w:asciiTheme="minorHAnsi" w:hAnsiTheme="minorHAnsi" w:cstheme="minorHAnsi"/>
          <w:color w:val="002060"/>
          <w:sz w:val="24"/>
          <w:szCs w:val="24"/>
          <w:lang w:val="ro-RO"/>
        </w:rPr>
        <w:t>rt.15 din Contractul de finanțare</w:t>
      </w:r>
      <w:r w:rsidRPr="00311EF8">
        <w:rPr>
          <w:rFonts w:asciiTheme="minorHAnsi" w:hAnsiTheme="minorHAnsi" w:cstheme="minorHAnsi"/>
          <w:color w:val="002060"/>
          <w:sz w:val="24"/>
          <w:szCs w:val="24"/>
          <w:lang w:val="ro-RO"/>
        </w:rPr>
        <w:t xml:space="preserve"> – Condiții generale</w:t>
      </w:r>
      <w:r w:rsidR="001672E7" w:rsidRPr="00311EF8">
        <w:rPr>
          <w:rFonts w:asciiTheme="minorHAnsi"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vor fi luate în considerare</w:t>
      </w:r>
      <w:r w:rsidR="001672E7" w:rsidRPr="00311EF8">
        <w:rPr>
          <w:rFonts w:asciiTheme="minorHAnsi" w:eastAsia="Trebuchet MS" w:hAnsiTheme="minorHAnsi" w:cstheme="minorHAnsi"/>
          <w:color w:val="002060"/>
          <w:sz w:val="24"/>
          <w:szCs w:val="24"/>
          <w:lang w:val="ro-RO"/>
        </w:rPr>
        <w:t xml:space="preserve"> următoarele prevederi</w:t>
      </w:r>
      <w:r w:rsidR="001672E7" w:rsidRPr="00311EF8">
        <w:rPr>
          <w:rFonts w:asciiTheme="minorHAnsi" w:hAnsiTheme="minorHAnsi" w:cstheme="minorHAnsi"/>
          <w:color w:val="002060"/>
          <w:sz w:val="24"/>
          <w:szCs w:val="24"/>
          <w:lang w:val="ro-RO"/>
        </w:rPr>
        <w:t xml:space="preserve">: </w:t>
      </w:r>
    </w:p>
    <w:p w14:paraId="592712F0" w14:textId="2C3D85B8" w:rsidR="001672E7"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311EF8">
        <w:rPr>
          <w:rFonts w:asciiTheme="minorHAnsi" w:eastAsia="Trebuchet MS" w:hAnsiTheme="minorHAnsi" w:cstheme="minorHAnsi"/>
          <w:color w:val="002060"/>
          <w:lang w:val="ro-RO"/>
        </w:rPr>
        <w:t xml:space="preserve">aplicabil </w:t>
      </w:r>
      <w:r w:rsidRPr="00311EF8">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3B181DD9" w:rsidR="001672E7"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Dacă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 xml:space="preserv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4B93FCFA" w:rsidR="009C7C7B"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lastRenderedPageBreak/>
        <w:t>Contractul de finanțare va fi reziliat şi finanţarea nerambursabilă acordată va fi recuperată şi în cazul în care</w:t>
      </w:r>
      <w:r w:rsidR="004D2242" w:rsidRPr="00311EF8">
        <w:rPr>
          <w:rFonts w:asciiTheme="minorHAnsi" w:hAnsiTheme="minorHAnsi" w:cstheme="minorHAnsi"/>
          <w:color w:val="002060"/>
          <w:lang w:val="ro-RO"/>
        </w:rPr>
        <w:t xml:space="preserve"> </w:t>
      </w:r>
      <w:r w:rsidR="004D2242" w:rsidRPr="00311EF8">
        <w:rPr>
          <w:rFonts w:asciiTheme="minorHAnsi" w:eastAsia="Trebuchet MS" w:hAnsiTheme="minorHAnsi" w:cstheme="minorHAnsi"/>
          <w:color w:val="002060"/>
          <w:lang w:val="ro-RO"/>
        </w:rPr>
        <w:t xml:space="preserve">bunurile, echipamentele achiziţionate prin proiect, </w:t>
      </w:r>
      <w:r w:rsidRPr="00311EF8">
        <w:rPr>
          <w:rFonts w:asciiTheme="minorHAnsi" w:eastAsia="Trebuchet MS" w:hAnsiTheme="minorHAnsi" w:cstheme="minorHAnsi"/>
          <w:color w:val="002060"/>
          <w:lang w:val="ro-RO"/>
        </w:rPr>
        <w:t xml:space="preserve">nu sunt folosite conform scopului destinat, sau în cazul în care acestea sunt vândute sau înstrăinate, sub orice formă, oricând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w:t>
      </w:r>
    </w:p>
    <w:p w14:paraId="7162EE60" w14:textId="7C312620" w:rsidR="009C7C7B" w:rsidRPr="00311EF8" w:rsidRDefault="009C7C7B"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8</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Implementarea</w:t>
      </w:r>
      <w:r w:rsidRPr="00311EF8">
        <w:rPr>
          <w:rFonts w:asciiTheme="minorHAnsi" w:eastAsia="Trebuchet MS" w:hAnsiTheme="minorHAnsi" w:cstheme="minorHAnsi"/>
          <w:b/>
          <w:color w:val="002060"/>
          <w:spacing w:val="44"/>
          <w:sz w:val="24"/>
          <w:szCs w:val="24"/>
          <w:lang w:val="ro-RO"/>
        </w:rPr>
        <w:t xml:space="preserve"> </w:t>
      </w:r>
      <w:r w:rsidRPr="00311EF8">
        <w:rPr>
          <w:rFonts w:asciiTheme="minorHAnsi" w:eastAsia="Trebuchet MS" w:hAnsiTheme="minorHAnsi" w:cstheme="minorHAnsi"/>
          <w:b/>
          <w:color w:val="002060"/>
          <w:sz w:val="24"/>
          <w:szCs w:val="24"/>
          <w:lang w:val="ro-RO"/>
        </w:rPr>
        <w:t>în</w:t>
      </w:r>
      <w:r w:rsidRPr="00311EF8">
        <w:rPr>
          <w:rFonts w:asciiTheme="minorHAnsi" w:eastAsia="Trebuchet MS" w:hAnsiTheme="minorHAnsi" w:cstheme="minorHAnsi"/>
          <w:b/>
          <w:color w:val="002060"/>
          <w:spacing w:val="7"/>
          <w:sz w:val="24"/>
          <w:szCs w:val="24"/>
          <w:lang w:val="ro-RO"/>
        </w:rPr>
        <w:t xml:space="preserve"> </w:t>
      </w:r>
      <w:r w:rsidRPr="00311EF8">
        <w:rPr>
          <w:rFonts w:asciiTheme="minorHAnsi" w:eastAsia="Trebuchet MS" w:hAnsiTheme="minorHAnsi" w:cstheme="minorHAnsi"/>
          <w:b/>
          <w:color w:val="002060"/>
          <w:sz w:val="24"/>
          <w:szCs w:val="24"/>
          <w:lang w:val="ro-RO"/>
        </w:rPr>
        <w:t>parteneriat</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proiectelor</w:t>
      </w:r>
      <w:r w:rsidRPr="00311EF8">
        <w:rPr>
          <w:rFonts w:asciiTheme="minorHAnsi" w:eastAsia="Trebuchet MS" w:hAnsiTheme="minorHAnsi" w:cstheme="minorHAnsi"/>
          <w:b/>
          <w:color w:val="002060"/>
          <w:spacing w:val="33"/>
          <w:sz w:val="24"/>
          <w:szCs w:val="24"/>
          <w:lang w:val="ro-RO"/>
        </w:rPr>
        <w:t xml:space="preserve"> </w:t>
      </w:r>
      <w:r w:rsidRPr="00311EF8">
        <w:rPr>
          <w:rFonts w:asciiTheme="minorHAnsi" w:eastAsia="Trebuchet MS" w:hAnsiTheme="minorHAnsi" w:cstheme="minorHAnsi"/>
          <w:b/>
          <w:color w:val="002060"/>
          <w:sz w:val="24"/>
          <w:szCs w:val="24"/>
          <w:lang w:val="ro-RO"/>
        </w:rPr>
        <w:t>(dacă</w:t>
      </w:r>
      <w:r w:rsidRPr="00311EF8">
        <w:rPr>
          <w:rFonts w:asciiTheme="minorHAnsi" w:eastAsia="Trebuchet MS" w:hAnsiTheme="minorHAnsi" w:cstheme="minorHAnsi"/>
          <w:b/>
          <w:color w:val="002060"/>
          <w:spacing w:val="17"/>
          <w:sz w:val="24"/>
          <w:szCs w:val="24"/>
          <w:lang w:val="ro-RO"/>
        </w:rPr>
        <w:t xml:space="preserve"> </w:t>
      </w:r>
      <w:r w:rsidRPr="00311EF8">
        <w:rPr>
          <w:rFonts w:asciiTheme="minorHAnsi" w:eastAsia="Trebuchet MS" w:hAnsiTheme="minorHAnsi" w:cstheme="minorHAnsi"/>
          <w:b/>
          <w:color w:val="002060"/>
          <w:sz w:val="24"/>
          <w:szCs w:val="24"/>
          <w:lang w:val="ro-RO"/>
        </w:rPr>
        <w:t>este</w:t>
      </w:r>
      <w:r w:rsidRPr="00311EF8">
        <w:rPr>
          <w:rFonts w:asciiTheme="minorHAnsi" w:eastAsia="Trebuchet MS" w:hAnsiTheme="minorHAnsi" w:cstheme="minorHAnsi"/>
          <w:b/>
          <w:color w:val="002060"/>
          <w:spacing w:val="14"/>
          <w:sz w:val="24"/>
          <w:szCs w:val="24"/>
          <w:lang w:val="ro-RO"/>
        </w:rPr>
        <w:t xml:space="preserve"> </w:t>
      </w:r>
      <w:r w:rsidRPr="00311EF8">
        <w:rPr>
          <w:rFonts w:asciiTheme="minorHAnsi" w:eastAsia="Trebuchet MS" w:hAnsiTheme="minorHAnsi" w:cstheme="minorHAnsi"/>
          <w:b/>
          <w:color w:val="002060"/>
          <w:w w:val="103"/>
          <w:sz w:val="24"/>
          <w:szCs w:val="24"/>
          <w:lang w:val="ro-RO"/>
        </w:rPr>
        <w:t>cazul)</w:t>
      </w:r>
    </w:p>
    <w:p w14:paraId="25E6F3B9" w14:textId="7D0039C0"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proiectelor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reprezintă</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şi </w:t>
      </w:r>
      <w:r w:rsidRPr="00311EF8">
        <w:rPr>
          <w:rFonts w:asciiTheme="minorHAnsi" w:eastAsia="Trebuchet MS" w:hAnsiTheme="minorHAnsi" w:cstheme="minorHAnsi"/>
          <w:color w:val="002060"/>
          <w:sz w:val="24"/>
          <w:szCs w:val="24"/>
          <w:lang w:val="ro-RO"/>
        </w:rPr>
        <w:t>acţionează</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Parteneriatului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scopul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executării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fina</w:t>
      </w:r>
      <w:r w:rsidRPr="00311EF8">
        <w:rPr>
          <w:rFonts w:asciiTheme="minorHAnsi" w:eastAsia="Trebuchet MS" w:hAnsiTheme="minorHAnsi" w:cstheme="minorHAnsi"/>
          <w:color w:val="002060"/>
          <w:spacing w:val="-1"/>
          <w:sz w:val="24"/>
          <w:szCs w:val="24"/>
          <w:lang w:val="ro-RO"/>
        </w:rPr>
        <w:t>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va </w:t>
      </w:r>
      <w:r w:rsidRPr="00311EF8">
        <w:rPr>
          <w:rFonts w:asciiTheme="minorHAnsi" w:eastAsia="Trebuchet MS" w:hAnsiTheme="minorHAnsi" w:cstheme="minorHAnsi"/>
          <w:color w:val="002060"/>
          <w:spacing w:val="-1"/>
          <w:sz w:val="24"/>
          <w:szCs w:val="24"/>
          <w:lang w:val="ro-RO"/>
        </w:rPr>
        <w:t>ave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necesară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angaj</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legal</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toţi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scopu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ndeplinirii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rolurilor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responsabili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derul</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ac</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3"/>
          <w:sz w:val="24"/>
          <w:szCs w:val="24"/>
          <w:lang w:val="ro-RO"/>
        </w:rPr>
        <w:t>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14"/>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ș</w:t>
      </w:r>
      <w:r w:rsidR="00A73DD9" w:rsidRPr="00311EF8">
        <w:rPr>
          <w:rFonts w:asciiTheme="minorHAnsi" w:eastAsia="Trebuchet MS" w:hAnsiTheme="minorHAnsi" w:cstheme="minorHAnsi"/>
          <w:color w:val="002060"/>
          <w:sz w:val="24"/>
          <w:szCs w:val="24"/>
          <w:lang w:val="ro-RO"/>
        </w:rPr>
        <w:t>i</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asigurarea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resurselor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uman</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material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5"/>
          <w:w w:val="104"/>
          <w:sz w:val="24"/>
          <w:szCs w:val="24"/>
          <w:lang w:val="ro-RO"/>
        </w:rPr>
        <w:t>ș</w:t>
      </w:r>
      <w:r w:rsidRPr="00311EF8">
        <w:rPr>
          <w:rFonts w:asciiTheme="minorHAnsi" w:eastAsia="Trebuchet MS" w:hAnsiTheme="minorHAnsi" w:cstheme="minorHAnsi"/>
          <w:color w:val="002060"/>
          <w:w w:val="103"/>
          <w:sz w:val="24"/>
          <w:szCs w:val="24"/>
          <w:lang w:val="ro-RO"/>
        </w:rPr>
        <w:t xml:space="preserve">i </w:t>
      </w:r>
      <w:r w:rsidRPr="00311EF8">
        <w:rPr>
          <w:rFonts w:asciiTheme="minorHAnsi" w:eastAsia="Trebuchet MS" w:hAnsiTheme="minorHAnsi" w:cstheme="minorHAnsi"/>
          <w:color w:val="002060"/>
          <w:sz w:val="24"/>
          <w:szCs w:val="24"/>
          <w:lang w:val="ro-RO"/>
        </w:rPr>
        <w:t>financiare,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șa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cum</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acestea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asumate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 fiecare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cu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r w:rsidR="001854F6" w:rsidRPr="00311EF8">
        <w:rPr>
          <w:rFonts w:asciiTheme="minorHAnsi" w:eastAsia="Trebuchet MS" w:hAnsiTheme="minorHAnsi" w:cstheme="minorHAnsi"/>
          <w:color w:val="002060"/>
          <w:w w:val="103"/>
          <w:sz w:val="24"/>
          <w:szCs w:val="24"/>
          <w:lang w:val="ro-RO"/>
        </w:rPr>
        <w:t>.</w:t>
      </w:r>
    </w:p>
    <w:p w14:paraId="2820C91D" w14:textId="794D9351"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pacing w:val="-1"/>
          <w:sz w:val="24"/>
          <w:szCs w:val="24"/>
          <w:lang w:val="ro-RO"/>
        </w:rPr>
        <w:t>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Parteneriatul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constituit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implementare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consemna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prin </w:t>
      </w:r>
      <w:r w:rsidRPr="00311EF8">
        <w:rPr>
          <w:rFonts w:asciiTheme="minorHAnsi" w:eastAsia="Trebuchet MS" w:hAnsiTheme="minorHAnsi" w:cstheme="minorHAnsi"/>
          <w:color w:val="002060"/>
          <w:spacing w:val="-1"/>
          <w:sz w:val="24"/>
          <w:szCs w:val="24"/>
          <w:lang w:val="ro-RO"/>
        </w:rPr>
        <w:t>Acordu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parte </w:t>
      </w:r>
      <w:r w:rsidRPr="00311EF8">
        <w:rPr>
          <w:rFonts w:asciiTheme="minorHAnsi" w:eastAsia="Trebuchet MS" w:hAnsiTheme="minorHAnsi" w:cstheme="minorHAnsi"/>
          <w:color w:val="002060"/>
          <w:spacing w:val="-1"/>
          <w:sz w:val="24"/>
          <w:szCs w:val="24"/>
          <w:lang w:val="ro-RO"/>
        </w:rPr>
        <w:t>integrant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prezentul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mod</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solida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individual,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caz,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plementarea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acţiunile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inacţiunile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or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w w:val="103"/>
          <w:sz w:val="24"/>
          <w:szCs w:val="24"/>
          <w:lang w:val="ro-RO"/>
        </w:rPr>
        <w:t xml:space="preserve">ale </w:t>
      </w:r>
      <w:r w:rsidRPr="00311EF8">
        <w:rPr>
          <w:rFonts w:asciiTheme="minorHAnsi" w:eastAsia="Trebuchet MS" w:hAnsiTheme="minorHAnsi" w:cstheme="minorHAnsi"/>
          <w:color w:val="002060"/>
          <w:sz w:val="24"/>
          <w:szCs w:val="24"/>
          <w:lang w:val="ro-RO"/>
        </w:rPr>
        <w:t>prestatorilor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extern</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z w:val="24"/>
          <w:szCs w:val="24"/>
          <w:lang w:val="ro-RO"/>
        </w:rPr>
        <w:t>lizate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proiectului</w:t>
      </w:r>
      <w:r w:rsidR="001854F6" w:rsidRPr="00311EF8">
        <w:rPr>
          <w:rFonts w:asciiTheme="minorHAnsi" w:eastAsia="Trebuchet MS" w:hAnsiTheme="minorHAnsi" w:cstheme="minorHAnsi"/>
          <w:color w:val="002060"/>
          <w:w w:val="103"/>
          <w:sz w:val="24"/>
          <w:szCs w:val="24"/>
          <w:lang w:val="ro-RO"/>
        </w:rPr>
        <w:t>.</w:t>
      </w:r>
    </w:p>
    <w:p w14:paraId="0CD02D43" w14:textId="0474D0C8"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proofErr w:type="spellStart"/>
      <w:r w:rsidRPr="00311EF8">
        <w:rPr>
          <w:rFonts w:asciiTheme="minorHAnsi" w:eastAsia="Trebuchet MS" w:hAnsiTheme="minorHAnsi" w:cstheme="minorHAnsi"/>
          <w:color w:val="002060"/>
          <w:sz w:val="24"/>
          <w:szCs w:val="24"/>
          <w:lang w:val="ro-RO"/>
        </w:rPr>
        <w:t>Toţi</w:t>
      </w:r>
      <w:proofErr w:type="spellEnd"/>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7"/>
          <w:sz w:val="24"/>
          <w:szCs w:val="24"/>
          <w:lang w:val="ro-RO"/>
        </w:rPr>
        <w:t xml:space="preserve"> </w:t>
      </w:r>
      <w:proofErr w:type="spellStart"/>
      <w:r w:rsidRPr="00311EF8">
        <w:rPr>
          <w:rFonts w:asciiTheme="minorHAnsi" w:eastAsia="Trebuchet MS" w:hAnsiTheme="minorHAnsi" w:cstheme="minorHAnsi"/>
          <w:color w:val="002060"/>
          <w:sz w:val="24"/>
          <w:szCs w:val="24"/>
          <w:lang w:val="ro-RO"/>
        </w:rPr>
        <w:t>obligaţi</w:t>
      </w:r>
      <w:proofErr w:type="spellEnd"/>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întocmai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 în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integralitate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prevederile </w:t>
      </w:r>
      <w:r w:rsidRPr="00311EF8">
        <w:rPr>
          <w:rFonts w:asciiTheme="minorHAnsi" w:eastAsia="Trebuchet MS" w:hAnsiTheme="minorHAnsi" w:cstheme="minorHAnsi"/>
          <w:color w:val="002060"/>
          <w:spacing w:val="-1"/>
          <w:sz w:val="24"/>
          <w:szCs w:val="24"/>
          <w:lang w:val="ro-RO"/>
        </w:rPr>
        <w:t>prezentulu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Finan</w:t>
      </w:r>
      <w:r w:rsidRPr="00311EF8">
        <w:rPr>
          <w:rFonts w:asciiTheme="minorHAnsi" w:eastAsia="Trebuchet MS" w:hAnsiTheme="minorHAnsi" w:cstheme="minorHAnsi"/>
          <w:color w:val="002060"/>
          <w:spacing w:val="-1"/>
          <w:sz w:val="24"/>
          <w:szCs w:val="24"/>
          <w:lang w:val="ro-RO"/>
        </w:rPr>
        <w:t>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 xml:space="preserve">parteneriat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faţ</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îndeplinirea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prezentului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001854F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5"/>
          <w:sz w:val="24"/>
          <w:szCs w:val="24"/>
          <w:lang w:val="ro-RO"/>
        </w:rPr>
        <w:t xml:space="preserve"> </w:t>
      </w:r>
    </w:p>
    <w:p w14:paraId="29652102" w14:textId="4D0E046D"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transmitere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 prefinanțare/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w w:val="103"/>
          <w:sz w:val="24"/>
          <w:szCs w:val="24"/>
          <w:lang w:val="ro-RO"/>
        </w:rPr>
        <w:t>plată/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poartelor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 progres</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AM/</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 responsabil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prevederilor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ezentului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w w:val="103"/>
          <w:sz w:val="24"/>
          <w:szCs w:val="24"/>
          <w:lang w:val="ro-RO"/>
        </w:rPr>
        <w:t>Finanţare</w:t>
      </w:r>
      <w:r w:rsidR="00A445DD" w:rsidRPr="00311EF8">
        <w:rPr>
          <w:rFonts w:asciiTheme="minorHAnsi" w:eastAsia="Trebuchet MS" w:hAnsiTheme="minorHAnsi" w:cstheme="minorHAnsi"/>
          <w:color w:val="002060"/>
          <w:spacing w:val="-1"/>
          <w:w w:val="103"/>
          <w:sz w:val="24"/>
          <w:szCs w:val="24"/>
          <w:lang w:val="ro-RO"/>
        </w:rPr>
        <w:t>.</w:t>
      </w:r>
    </w:p>
    <w:p w14:paraId="27B01003" w14:textId="70939D4D" w:rsidR="009C7C7B" w:rsidRPr="00311EF8" w:rsidRDefault="009C7C7B" w:rsidP="00165C69">
      <w:pPr>
        <w:pStyle w:val="ListParagraph"/>
        <w:numPr>
          <w:ilvl w:val="0"/>
          <w:numId w:val="17"/>
        </w:numPr>
        <w:spacing w:before="60"/>
        <w:ind w:right="-19"/>
        <w:jc w:val="both"/>
        <w:rPr>
          <w:rFonts w:asciiTheme="minorHAnsi" w:eastAsia="Trebuchet MS" w:hAnsiTheme="minorHAnsi" w:cstheme="minorHAnsi"/>
          <w: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neregulile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identificate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cadru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implementate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w w:val="103"/>
          <w:sz w:val="24"/>
          <w:szCs w:val="24"/>
          <w:lang w:val="ro-RO"/>
        </w:rPr>
        <w:t xml:space="preserve">parteneriat, </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pacing w:val="-1"/>
          <w:sz w:val="24"/>
          <w:szCs w:val="24"/>
          <w:lang w:val="ro-RO"/>
        </w:rPr>
        <w:t>M</w:t>
      </w:r>
      <w:r w:rsidRPr="00311EF8">
        <w:rPr>
          <w:rFonts w:asciiTheme="minorHAnsi" w:eastAsia="Trebuchet MS" w:hAnsiTheme="minorHAnsi" w:cstheme="minorHAnsi"/>
          <w:color w:val="002060"/>
          <w:sz w:val="24"/>
          <w:szCs w:val="24"/>
          <w:lang w:val="ro-RO"/>
        </w:rPr>
        <w:t xml:space="preserve"> emite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 xml:space="preserve">notificările </w:t>
      </w:r>
      <w:r w:rsidRPr="00311EF8">
        <w:rPr>
          <w:rFonts w:asciiTheme="minorHAnsi" w:eastAsia="Trebuchet MS" w:hAnsiTheme="minorHAnsi" w:cstheme="minorHAnsi"/>
          <w:color w:val="002060"/>
          <w:spacing w:val="-1"/>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titlurile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creanță</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sau,</w:t>
      </w:r>
      <w:r w:rsidRPr="00311EF8">
        <w:rPr>
          <w:rFonts w:asciiTheme="minorHAnsi" w:eastAsia="Trebuchet MS" w:hAnsiTheme="minorHAnsi" w:cstheme="minorHAnsi"/>
          <w:color w:val="002060"/>
          <w:spacing w:val="41"/>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dup</w:t>
      </w:r>
      <w:r w:rsidR="00A73DD9" w:rsidRPr="00311EF8">
        <w:rPr>
          <w:rFonts w:asciiTheme="minorHAnsi" w:eastAsia="Trebuchet MS" w:hAnsiTheme="minorHAnsi" w:cstheme="minorHAnsi"/>
          <w:color w:val="002060"/>
          <w:sz w:val="24"/>
          <w:szCs w:val="24"/>
          <w:lang w:val="ro-RO"/>
        </w:rPr>
        <w:t>ă</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partenerulu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efectuat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cheltuielile  </w:t>
      </w:r>
      <w:r w:rsidRPr="00311EF8">
        <w:rPr>
          <w:rFonts w:asciiTheme="minorHAnsi" w:eastAsia="Trebuchet MS" w:hAnsiTheme="minorHAnsi" w:cstheme="minorHAnsi"/>
          <w:color w:val="002060"/>
          <w:spacing w:val="-1"/>
          <w:sz w:val="24"/>
          <w:szCs w:val="24"/>
          <w:lang w:val="ro-RO"/>
        </w:rPr>
        <w:t>afectat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ner</w:t>
      </w:r>
      <w:r w:rsidRPr="00311EF8">
        <w:rPr>
          <w:rFonts w:asciiTheme="minorHAnsi" w:eastAsia="Trebuchet MS" w:hAnsiTheme="minorHAnsi" w:cstheme="minorHAnsi"/>
          <w:color w:val="002060"/>
          <w:w w:val="103"/>
          <w:sz w:val="24"/>
          <w:szCs w:val="24"/>
          <w:lang w:val="ro-RO"/>
        </w:rPr>
        <w:t xml:space="preserve">eguli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i/>
          <w:color w:val="002060"/>
          <w:spacing w:val="-1"/>
          <w:sz w:val="24"/>
          <w:szCs w:val="24"/>
          <w:lang w:val="ro-RO"/>
        </w:rPr>
        <w:t>Anexe</w:t>
      </w:r>
      <w:r w:rsidRPr="00311EF8">
        <w:rPr>
          <w:rFonts w:asciiTheme="minorHAnsi" w:eastAsia="Trebuchet MS" w:hAnsiTheme="minorHAnsi" w:cstheme="minorHAnsi"/>
          <w:i/>
          <w:color w:val="002060"/>
          <w:sz w:val="24"/>
          <w:szCs w:val="24"/>
          <w:lang w:val="ro-RO"/>
        </w:rPr>
        <w:t>i</w:t>
      </w:r>
      <w:r w:rsidRPr="00311EF8">
        <w:rPr>
          <w:rFonts w:asciiTheme="minorHAnsi" w:eastAsia="Trebuchet MS" w:hAnsiTheme="minorHAnsi" w:cstheme="minorHAnsi"/>
          <w:i/>
          <w:color w:val="002060"/>
          <w:spacing w:val="19"/>
          <w:sz w:val="24"/>
          <w:szCs w:val="24"/>
          <w:lang w:val="ro-RO"/>
        </w:rPr>
        <w:t xml:space="preserve"> </w:t>
      </w:r>
      <w:r w:rsidRPr="00311EF8">
        <w:rPr>
          <w:rFonts w:asciiTheme="minorHAnsi" w:eastAsia="Trebuchet MS" w:hAnsiTheme="minorHAnsi" w:cstheme="minorHAnsi"/>
          <w:i/>
          <w:color w:val="002060"/>
          <w:spacing w:val="-1"/>
          <w:sz w:val="24"/>
          <w:szCs w:val="24"/>
          <w:lang w:val="ro-RO"/>
        </w:rPr>
        <w:t>4</w:t>
      </w:r>
      <w:r w:rsidR="00A73DD9" w:rsidRPr="00311EF8">
        <w:rPr>
          <w:rFonts w:asciiTheme="minorHAnsi" w:eastAsia="Trebuchet MS" w:hAnsiTheme="minorHAnsi" w:cstheme="minorHAnsi"/>
          <w:i/>
          <w:color w:val="002060"/>
          <w:spacing w:val="-1"/>
          <w:sz w:val="24"/>
          <w:szCs w:val="24"/>
          <w:lang w:val="ro-RO"/>
        </w:rPr>
        <w:t xml:space="preserve"> </w:t>
      </w:r>
      <w:r w:rsidRPr="00311EF8">
        <w:rPr>
          <w:rFonts w:asciiTheme="minorHAnsi" w:eastAsia="Trebuchet MS" w:hAnsiTheme="minorHAnsi" w:cstheme="minorHAnsi"/>
          <w:i/>
          <w:color w:val="002060"/>
          <w:sz w:val="24"/>
          <w:szCs w:val="24"/>
          <w:lang w:val="ro-RO"/>
        </w:rPr>
        <w:t>-</w:t>
      </w:r>
      <w:r w:rsidRPr="00311EF8">
        <w:rPr>
          <w:rFonts w:asciiTheme="minorHAnsi" w:eastAsia="Trebuchet MS" w:hAnsiTheme="minorHAnsi" w:cstheme="minorHAnsi"/>
          <w:i/>
          <w:color w:val="002060"/>
          <w:spacing w:val="10"/>
          <w:sz w:val="24"/>
          <w:szCs w:val="24"/>
          <w:lang w:val="ro-RO"/>
        </w:rPr>
        <w:t xml:space="preserve"> </w:t>
      </w:r>
      <w:r w:rsidRPr="00311EF8">
        <w:rPr>
          <w:rFonts w:asciiTheme="minorHAnsi" w:eastAsia="Trebuchet MS" w:hAnsiTheme="minorHAnsi" w:cstheme="minorHAnsi"/>
          <w:i/>
          <w:color w:val="002060"/>
          <w:spacing w:val="-2"/>
          <w:sz w:val="24"/>
          <w:szCs w:val="24"/>
          <w:lang w:val="ro-RO"/>
        </w:rPr>
        <w:t>A</w:t>
      </w:r>
      <w:r w:rsidRPr="00311EF8">
        <w:rPr>
          <w:rFonts w:asciiTheme="minorHAnsi" w:eastAsia="Trebuchet MS" w:hAnsiTheme="minorHAnsi" w:cstheme="minorHAnsi"/>
          <w:i/>
          <w:color w:val="002060"/>
          <w:spacing w:val="3"/>
          <w:sz w:val="24"/>
          <w:szCs w:val="24"/>
          <w:lang w:val="ro-RO"/>
        </w:rPr>
        <w:t>c</w:t>
      </w:r>
      <w:r w:rsidRPr="00311EF8">
        <w:rPr>
          <w:rFonts w:asciiTheme="minorHAnsi" w:eastAsia="Trebuchet MS" w:hAnsiTheme="minorHAnsi" w:cstheme="minorHAnsi"/>
          <w:i/>
          <w:color w:val="002060"/>
          <w:spacing w:val="-1"/>
          <w:sz w:val="24"/>
          <w:szCs w:val="24"/>
          <w:lang w:val="ro-RO"/>
        </w:rPr>
        <w:t>ordu</w:t>
      </w:r>
      <w:r w:rsidRPr="00311EF8">
        <w:rPr>
          <w:rFonts w:asciiTheme="minorHAnsi" w:eastAsia="Trebuchet MS" w:hAnsiTheme="minorHAnsi" w:cstheme="minorHAnsi"/>
          <w:i/>
          <w:color w:val="002060"/>
          <w:sz w:val="24"/>
          <w:szCs w:val="24"/>
          <w:lang w:val="ro-RO"/>
        </w:rPr>
        <w:t>l</w:t>
      </w:r>
      <w:r w:rsidRPr="00311EF8">
        <w:rPr>
          <w:rFonts w:asciiTheme="minorHAnsi" w:eastAsia="Trebuchet MS" w:hAnsiTheme="minorHAnsi" w:cstheme="minorHAnsi"/>
          <w:i/>
          <w:color w:val="002060"/>
          <w:spacing w:val="22"/>
          <w:sz w:val="24"/>
          <w:szCs w:val="24"/>
          <w:lang w:val="ro-RO"/>
        </w:rPr>
        <w:t xml:space="preserve"> </w:t>
      </w:r>
      <w:r w:rsidRPr="00311EF8">
        <w:rPr>
          <w:rFonts w:asciiTheme="minorHAnsi" w:eastAsia="Trebuchet MS" w:hAnsiTheme="minorHAnsi" w:cstheme="minorHAnsi"/>
          <w:i/>
          <w:color w:val="002060"/>
          <w:spacing w:val="-1"/>
          <w:sz w:val="24"/>
          <w:szCs w:val="24"/>
          <w:lang w:val="ro-RO"/>
        </w:rPr>
        <w:t>de parteneriat</w:t>
      </w:r>
      <w:r w:rsidRPr="00311EF8">
        <w:rPr>
          <w:rFonts w:asciiTheme="minorHAnsi" w:eastAsia="Trebuchet MS" w:hAnsiTheme="minorHAnsi" w:cstheme="minorHAnsi"/>
          <w:i/>
          <w:color w:val="002060"/>
          <w:w w:val="103"/>
          <w:sz w:val="24"/>
          <w:szCs w:val="24"/>
          <w:lang w:val="ro-RO"/>
        </w:rPr>
        <w:t>.</w:t>
      </w:r>
    </w:p>
    <w:p w14:paraId="0FB9C2D9" w14:textId="77777777" w:rsidR="009C7C7B" w:rsidRPr="00311EF8" w:rsidRDefault="009C7C7B" w:rsidP="00165C69">
      <w:pPr>
        <w:spacing w:before="60"/>
        <w:ind w:left="133" w:right="-19"/>
        <w:jc w:val="both"/>
        <w:rPr>
          <w:rFonts w:asciiTheme="minorHAnsi" w:eastAsia="Trebuchet MS" w:hAnsiTheme="minorHAnsi" w:cstheme="minorHAnsi"/>
          <w:color w:val="002060"/>
          <w:sz w:val="24"/>
          <w:szCs w:val="24"/>
          <w:lang w:val="ro-RO"/>
        </w:rPr>
      </w:pPr>
    </w:p>
    <w:p w14:paraId="567A8FD7" w14:textId="5EC8F7B8" w:rsidR="001672E7" w:rsidRPr="00311EF8" w:rsidRDefault="009C7C7B" w:rsidP="00165C69">
      <w:pPr>
        <w:pStyle w:val="Default"/>
        <w:spacing w:before="60"/>
        <w:ind w:left="75" w:right="-19"/>
        <w:jc w:val="both"/>
        <w:rPr>
          <w:rFonts w:asciiTheme="minorHAnsi" w:eastAsia="Trebuchet MS" w:hAnsiTheme="minorHAnsi" w:cstheme="minorHAnsi"/>
          <w:b/>
          <w:bCs/>
          <w:color w:val="002060"/>
          <w:lang w:val="ro-RO"/>
        </w:rPr>
      </w:pPr>
      <w:proofErr w:type="spellStart"/>
      <w:r w:rsidRPr="00311EF8">
        <w:rPr>
          <w:rFonts w:asciiTheme="minorHAnsi" w:eastAsia="Trebuchet MS" w:hAnsiTheme="minorHAnsi" w:cstheme="minorHAnsi"/>
          <w:b/>
          <w:bCs/>
          <w:color w:val="002060"/>
          <w:lang w:val="ro-RO"/>
        </w:rPr>
        <w:t>Art</w:t>
      </w:r>
      <w:proofErr w:type="spellEnd"/>
      <w:r w:rsidRPr="00311EF8">
        <w:rPr>
          <w:rFonts w:asciiTheme="minorHAnsi" w:eastAsia="Trebuchet MS" w:hAnsiTheme="minorHAnsi" w:cstheme="minorHAnsi"/>
          <w:b/>
          <w:bCs/>
          <w:color w:val="002060"/>
          <w:lang w:val="ro-RO"/>
        </w:rPr>
        <w:t xml:space="preserve"> </w:t>
      </w:r>
      <w:r w:rsidR="00311EF8">
        <w:rPr>
          <w:rFonts w:asciiTheme="minorHAnsi" w:eastAsia="Trebuchet MS" w:hAnsiTheme="minorHAnsi" w:cstheme="minorHAnsi"/>
          <w:b/>
          <w:bCs/>
          <w:color w:val="002060"/>
          <w:lang w:val="ro-RO"/>
        </w:rPr>
        <w:t>9</w:t>
      </w:r>
      <w:r w:rsidRPr="00311EF8">
        <w:rPr>
          <w:rFonts w:asciiTheme="minorHAnsi" w:eastAsia="Trebuchet MS" w:hAnsiTheme="minorHAnsi" w:cstheme="minorHAnsi"/>
          <w:b/>
          <w:bCs/>
          <w:color w:val="002060"/>
          <w:lang w:val="ro-RO"/>
        </w:rPr>
        <w:t xml:space="preserve"> – Măsuri de informare și publicitate </w:t>
      </w:r>
    </w:p>
    <w:p w14:paraId="02C29735" w14:textId="77777777" w:rsidR="00BF5495" w:rsidRPr="00311EF8" w:rsidRDefault="009C7C7B" w:rsidP="00165C69">
      <w:pPr>
        <w:pStyle w:val="ListParagraph"/>
        <w:numPr>
          <w:ilvl w:val="0"/>
          <w:numId w:val="13"/>
        </w:numPr>
        <w:spacing w:before="60"/>
        <w:ind w:right="-19"/>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43FB1887" w:rsidR="00BF5495" w:rsidRPr="00311EF8" w:rsidRDefault="00BF5495" w:rsidP="00165C69">
      <w:pPr>
        <w:pStyle w:val="ListParagraph"/>
        <w:numPr>
          <w:ilvl w:val="0"/>
          <w:numId w:val="13"/>
        </w:numPr>
        <w:spacing w:before="60"/>
        <w:ind w:right="-19"/>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311EF8">
        <w:rPr>
          <w:rFonts w:asciiTheme="minorHAnsi" w:eastAsia="Trebuchet MS" w:hAnsiTheme="minorHAnsi" w:cstheme="minorHAnsi"/>
          <w:color w:val="002060"/>
          <w:spacing w:val="1"/>
          <w:sz w:val="24"/>
          <w:szCs w:val="24"/>
          <w:lang w:val="ro-RO"/>
        </w:rPr>
        <w:t>si articolului 50</w:t>
      </w:r>
      <w:r w:rsidRPr="00311EF8">
        <w:rPr>
          <w:rFonts w:asciiTheme="minorHAnsi" w:eastAsia="Trebuchet MS" w:hAnsiTheme="minorHAnsi" w:cstheme="minorHAnsi"/>
          <w:color w:val="002060"/>
          <w:spacing w:val="1"/>
          <w:sz w:val="24"/>
          <w:szCs w:val="24"/>
          <w:lang w:val="ro-RO"/>
        </w:rPr>
        <w:t xml:space="preserve"> alin (1) și (2)</w:t>
      </w:r>
      <w:r w:rsidR="00A73DD9" w:rsidRPr="00311EF8">
        <w:rPr>
          <w:rFonts w:asciiTheme="minorHAnsi" w:eastAsia="Trebuchet MS" w:hAnsiTheme="minorHAnsi" w:cstheme="minorHAnsi"/>
          <w:color w:val="002060"/>
          <w:spacing w:val="1"/>
          <w:sz w:val="24"/>
          <w:szCs w:val="24"/>
          <w:lang w:val="ro-RO"/>
        </w:rPr>
        <w:t xml:space="preserve"> </w:t>
      </w:r>
      <w:r w:rsidR="000F132E" w:rsidRPr="00311EF8">
        <w:rPr>
          <w:rFonts w:asciiTheme="minorHAnsi" w:eastAsia="Trebuchet MS" w:hAnsiTheme="minorHAnsi" w:cstheme="minorHAnsi"/>
          <w:color w:val="002060"/>
          <w:spacing w:val="1"/>
          <w:sz w:val="24"/>
          <w:szCs w:val="24"/>
          <w:lang w:val="ro-RO"/>
        </w:rPr>
        <w:t>- din Regulamentul (UE)</w:t>
      </w:r>
      <w:r w:rsidR="00BD65A8" w:rsidRPr="00311EF8">
        <w:rPr>
          <w:rFonts w:asciiTheme="minorHAnsi" w:eastAsia="Trebuchet MS" w:hAnsiTheme="minorHAnsi" w:cstheme="minorHAnsi"/>
          <w:color w:val="002060"/>
          <w:spacing w:val="1"/>
          <w:sz w:val="24"/>
          <w:szCs w:val="24"/>
          <w:lang w:val="ro-RO"/>
        </w:rPr>
        <w:t xml:space="preserve"> nr.</w:t>
      </w:r>
      <w:r w:rsidR="000F132E" w:rsidRPr="00311EF8">
        <w:rPr>
          <w:rFonts w:asciiTheme="minorHAnsi" w:eastAsia="Trebuchet MS" w:hAnsiTheme="minorHAnsi" w:cstheme="minorHAnsi"/>
          <w:color w:val="002060"/>
          <w:spacing w:val="1"/>
          <w:sz w:val="24"/>
          <w:szCs w:val="24"/>
          <w:lang w:val="ro-RO"/>
        </w:rPr>
        <w:t xml:space="preserve"> </w:t>
      </w:r>
      <w:r w:rsidR="00BD65A8" w:rsidRPr="00311EF8">
        <w:rPr>
          <w:rFonts w:asciiTheme="minorHAnsi" w:eastAsia="Trebuchet MS" w:hAnsiTheme="minorHAnsi" w:cstheme="minorHAnsi"/>
          <w:color w:val="002060"/>
          <w:spacing w:val="1"/>
          <w:sz w:val="24"/>
          <w:szCs w:val="24"/>
          <w:lang w:val="ro-RO"/>
        </w:rPr>
        <w:t>1060/2021</w:t>
      </w:r>
      <w:r w:rsidRPr="00311EF8">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w:t>
      </w:r>
      <w:r w:rsidR="00C53FE0" w:rsidRPr="00311EF8">
        <w:rPr>
          <w:rFonts w:asciiTheme="minorHAnsi" w:eastAsia="Trebuchet MS" w:hAnsiTheme="minorHAnsi" w:cstheme="minorHAnsi"/>
          <w:color w:val="002060"/>
          <w:spacing w:val="1"/>
          <w:sz w:val="24"/>
          <w:szCs w:val="24"/>
          <w:lang w:val="ro-RO"/>
        </w:rPr>
        <w:t>/proiectul</w:t>
      </w:r>
      <w:r w:rsidRPr="00311EF8">
        <w:rPr>
          <w:rFonts w:asciiTheme="minorHAnsi" w:eastAsia="Trebuchet MS" w:hAnsiTheme="minorHAnsi" w:cstheme="minorHAnsi"/>
          <w:color w:val="002060"/>
          <w:spacing w:val="1"/>
          <w:sz w:val="24"/>
          <w:szCs w:val="24"/>
          <w:lang w:val="ro-RO"/>
        </w:rPr>
        <w:t xml:space="preserve"> în cauză.</w:t>
      </w:r>
      <w:r w:rsidR="00C53FE0" w:rsidRPr="00311EF8">
        <w:rPr>
          <w:rFonts w:asciiTheme="minorHAnsi" w:hAnsiTheme="minorHAnsi" w:cstheme="minorHAnsi"/>
          <w:sz w:val="24"/>
          <w:szCs w:val="24"/>
          <w:lang w:val="ro-RO"/>
        </w:rPr>
        <w:t xml:space="preserve"> </w:t>
      </w:r>
      <w:r w:rsidR="00C53FE0" w:rsidRPr="00311EF8">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C3B8C25" w:rsidR="009C7C7B" w:rsidRPr="00311EF8" w:rsidRDefault="000F132E" w:rsidP="00165C69">
      <w:pPr>
        <w:pStyle w:val="Default"/>
        <w:numPr>
          <w:ilvl w:val="0"/>
          <w:numId w:val="13"/>
        </w:numPr>
        <w:spacing w:before="60"/>
        <w:ind w:right="-19"/>
        <w:jc w:val="both"/>
        <w:rPr>
          <w:rFonts w:asciiTheme="minorHAnsi" w:eastAsia="Trebuchet MS" w:hAnsiTheme="minorHAnsi" w:cstheme="minorHAnsi"/>
          <w:b/>
          <w:bCs/>
          <w:color w:val="002060"/>
          <w:lang w:val="ro-RO"/>
        </w:rPr>
      </w:pPr>
      <w:r w:rsidRPr="00311EF8">
        <w:rPr>
          <w:rFonts w:asciiTheme="minorHAnsi" w:eastAsia="Trebuchet MS" w:hAnsiTheme="minorHAnsi" w:cstheme="minorHAnsi"/>
          <w:color w:val="002060"/>
          <w:spacing w:val="1"/>
          <w:lang w:val="ro-RO"/>
        </w:rPr>
        <w:lastRenderedPageBreak/>
        <w:t xml:space="preserve">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w:t>
      </w:r>
      <w:r w:rsidR="001B54DF" w:rsidRPr="00311EF8">
        <w:rPr>
          <w:rFonts w:asciiTheme="minorHAnsi" w:eastAsia="Trebuchet MS" w:hAnsiTheme="minorHAnsi" w:cstheme="minorHAnsi"/>
          <w:color w:val="002060"/>
          <w:spacing w:val="1"/>
          <w:lang w:val="ro-RO"/>
        </w:rPr>
        <w:t>probării și asigurării</w:t>
      </w:r>
      <w:r w:rsidRPr="00311EF8">
        <w:rPr>
          <w:rFonts w:asciiTheme="minorHAnsi" w:eastAsia="Trebuchet MS" w:hAnsiTheme="minorHAnsi" w:cstheme="minorHAnsi"/>
          <w:color w:val="002060"/>
          <w:spacing w:val="1"/>
          <w:lang w:val="ro-RO"/>
        </w:rPr>
        <w:t xml:space="preserve"> transparenţei utilizării fondurilor</w:t>
      </w:r>
      <w:r w:rsidR="00A73DD9" w:rsidRPr="00311EF8">
        <w:rPr>
          <w:rFonts w:asciiTheme="minorHAnsi" w:eastAsia="Trebuchet MS" w:hAnsiTheme="minorHAnsi" w:cstheme="minorHAnsi"/>
          <w:color w:val="002060"/>
          <w:spacing w:val="1"/>
          <w:lang w:val="ro-RO"/>
        </w:rPr>
        <w:t>.</w:t>
      </w:r>
    </w:p>
    <w:sectPr w:rsidR="009C7C7B" w:rsidRPr="00311EF8" w:rsidSect="004F349A">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58CA0" w14:textId="77777777" w:rsidR="001151A8" w:rsidRDefault="001151A8">
      <w:r>
        <w:separator/>
      </w:r>
    </w:p>
  </w:endnote>
  <w:endnote w:type="continuationSeparator" w:id="0">
    <w:p w14:paraId="3029D40F" w14:textId="77777777" w:rsidR="001151A8" w:rsidRDefault="0011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13FEE" w14:textId="77777777" w:rsidR="001151A8" w:rsidRDefault="001151A8">
      <w:r>
        <w:separator/>
      </w:r>
    </w:p>
  </w:footnote>
  <w:footnote w:type="continuationSeparator" w:id="0">
    <w:p w14:paraId="0C564527" w14:textId="77777777" w:rsidR="001151A8" w:rsidRDefault="0011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327798525" name="Picture 327798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A3977"/>
    <w:multiLevelType w:val="hybridMultilevel"/>
    <w:tmpl w:val="8382B820"/>
    <w:lvl w:ilvl="0" w:tplc="0FEC15D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 w15:restartNumberingAfterBreak="0">
    <w:nsid w:val="06227447"/>
    <w:multiLevelType w:val="hybridMultilevel"/>
    <w:tmpl w:val="4A10A45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BF1CCA"/>
    <w:multiLevelType w:val="hybridMultilevel"/>
    <w:tmpl w:val="4CC45EE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4" w15:restartNumberingAfterBreak="0">
    <w:nsid w:val="18EB229C"/>
    <w:multiLevelType w:val="hybridMultilevel"/>
    <w:tmpl w:val="0546C60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BC2A44"/>
    <w:multiLevelType w:val="hybridMultilevel"/>
    <w:tmpl w:val="D77401A4"/>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007F"/>
    <w:multiLevelType w:val="hybridMultilevel"/>
    <w:tmpl w:val="7CE84F02"/>
    <w:lvl w:ilvl="0" w:tplc="198EAB54">
      <w:start w:val="1"/>
      <w:numFmt w:val="lowerLetter"/>
      <w:lvlText w:val="%1)"/>
      <w:lvlJc w:val="left"/>
      <w:pPr>
        <w:ind w:left="1213" w:hanging="360"/>
      </w:pPr>
      <w:rPr>
        <w:rFonts w:hint="default"/>
        <w:w w:val="100"/>
      </w:r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7" w15:restartNumberingAfterBreak="0">
    <w:nsid w:val="22E739CE"/>
    <w:multiLevelType w:val="hybridMultilevel"/>
    <w:tmpl w:val="9A0A1998"/>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97920"/>
    <w:multiLevelType w:val="hybridMultilevel"/>
    <w:tmpl w:val="1AD6F722"/>
    <w:lvl w:ilvl="0" w:tplc="0FEC15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E6267"/>
    <w:multiLevelType w:val="hybridMultilevel"/>
    <w:tmpl w:val="BD8C4AB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B6E36"/>
    <w:multiLevelType w:val="hybridMultilevel"/>
    <w:tmpl w:val="B022B5F0"/>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34903B55"/>
    <w:multiLevelType w:val="hybridMultilevel"/>
    <w:tmpl w:val="630C5524"/>
    <w:lvl w:ilvl="0" w:tplc="04090017">
      <w:start w:val="1"/>
      <w:numFmt w:val="lowerLetter"/>
      <w:lvlText w:val="%1)"/>
      <w:lvlJc w:val="left"/>
      <w:pPr>
        <w:ind w:left="720" w:hanging="360"/>
      </w:pPr>
      <w:rPr>
        <w:rFonts w:hint="default"/>
      </w:rPr>
    </w:lvl>
    <w:lvl w:ilvl="1" w:tplc="CE44868A">
      <w:start w:val="1"/>
      <w:numFmt w:val="decimal"/>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D0717"/>
    <w:multiLevelType w:val="hybridMultilevel"/>
    <w:tmpl w:val="5CB8512A"/>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9E26B8"/>
    <w:multiLevelType w:val="hybridMultilevel"/>
    <w:tmpl w:val="2E829954"/>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257C65"/>
    <w:multiLevelType w:val="hybridMultilevel"/>
    <w:tmpl w:val="1DE4041C"/>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3" w15:restartNumberingAfterBreak="0">
    <w:nsid w:val="4D5C177B"/>
    <w:multiLevelType w:val="hybridMultilevel"/>
    <w:tmpl w:val="2160A79C"/>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4" w15:restartNumberingAfterBreak="0">
    <w:nsid w:val="4E874C78"/>
    <w:multiLevelType w:val="hybridMultilevel"/>
    <w:tmpl w:val="CDCEF83A"/>
    <w:lvl w:ilvl="0" w:tplc="D200CA3A">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5"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26" w15:restartNumberingAfterBreak="0">
    <w:nsid w:val="58C70604"/>
    <w:multiLevelType w:val="hybridMultilevel"/>
    <w:tmpl w:val="B022B5F0"/>
    <w:lvl w:ilvl="0" w:tplc="FFFFFFFF">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27" w15:restartNumberingAfterBreak="0">
    <w:nsid w:val="60BA7CF9"/>
    <w:multiLevelType w:val="hybridMultilevel"/>
    <w:tmpl w:val="EB3A9222"/>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7107AC"/>
    <w:multiLevelType w:val="hybridMultilevel"/>
    <w:tmpl w:val="A04C0F9C"/>
    <w:lvl w:ilvl="0" w:tplc="54CEB6F6">
      <w:start w:val="1"/>
      <w:numFmt w:val="decimal"/>
      <w:lvlText w:val="(%1)"/>
      <w:lvlJc w:val="left"/>
      <w:pPr>
        <w:ind w:left="517" w:hanging="384"/>
      </w:pPr>
      <w:rPr>
        <w:rFonts w:eastAsia="Trebuchet M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9"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0"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3613CA"/>
    <w:multiLevelType w:val="hybridMultilevel"/>
    <w:tmpl w:val="C0086C0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2" w15:restartNumberingAfterBreak="0">
    <w:nsid w:val="70F06FF5"/>
    <w:multiLevelType w:val="hybridMultilevel"/>
    <w:tmpl w:val="A7AA914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4" w15:restartNumberingAfterBreak="0">
    <w:nsid w:val="754C294C"/>
    <w:multiLevelType w:val="hybridMultilevel"/>
    <w:tmpl w:val="CB2CE538"/>
    <w:lvl w:ilvl="0" w:tplc="EAF4134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5" w15:restartNumberingAfterBreak="0">
    <w:nsid w:val="77B23EF7"/>
    <w:multiLevelType w:val="hybridMultilevel"/>
    <w:tmpl w:val="82021A2E"/>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6"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8" w15:restartNumberingAfterBreak="0">
    <w:nsid w:val="7A4B671C"/>
    <w:multiLevelType w:val="hybridMultilevel"/>
    <w:tmpl w:val="BFB2B63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59120838">
    <w:abstractNumId w:val="11"/>
  </w:num>
  <w:num w:numId="2" w16cid:durableId="299967142">
    <w:abstractNumId w:val="0"/>
  </w:num>
  <w:num w:numId="3" w16cid:durableId="262690653">
    <w:abstractNumId w:val="30"/>
  </w:num>
  <w:num w:numId="4" w16cid:durableId="363331827">
    <w:abstractNumId w:val="33"/>
  </w:num>
  <w:num w:numId="5" w16cid:durableId="1871869806">
    <w:abstractNumId w:val="9"/>
  </w:num>
  <w:num w:numId="6" w16cid:durableId="1737702773">
    <w:abstractNumId w:val="36"/>
  </w:num>
  <w:num w:numId="7" w16cid:durableId="15010462">
    <w:abstractNumId w:val="22"/>
  </w:num>
  <w:num w:numId="8" w16cid:durableId="1585339473">
    <w:abstractNumId w:val="13"/>
  </w:num>
  <w:num w:numId="9" w16cid:durableId="569968461">
    <w:abstractNumId w:val="16"/>
  </w:num>
  <w:num w:numId="10" w16cid:durableId="2129425902">
    <w:abstractNumId w:val="37"/>
  </w:num>
  <w:num w:numId="11" w16cid:durableId="358089932">
    <w:abstractNumId w:val="25"/>
  </w:num>
  <w:num w:numId="12" w16cid:durableId="1069500685">
    <w:abstractNumId w:val="21"/>
  </w:num>
  <w:num w:numId="13" w16cid:durableId="1636253348">
    <w:abstractNumId w:val="12"/>
  </w:num>
  <w:num w:numId="14" w16cid:durableId="1239555751">
    <w:abstractNumId w:val="15"/>
  </w:num>
  <w:num w:numId="15" w16cid:durableId="1102870665">
    <w:abstractNumId w:val="24"/>
  </w:num>
  <w:num w:numId="16" w16cid:durableId="374618002">
    <w:abstractNumId w:val="6"/>
  </w:num>
  <w:num w:numId="17" w16cid:durableId="331178493">
    <w:abstractNumId w:val="1"/>
  </w:num>
  <w:num w:numId="18" w16cid:durableId="583101511">
    <w:abstractNumId w:val="28"/>
  </w:num>
  <w:num w:numId="19" w16cid:durableId="449786350">
    <w:abstractNumId w:val="17"/>
  </w:num>
  <w:num w:numId="20" w16cid:durableId="1995599051">
    <w:abstractNumId w:val="27"/>
  </w:num>
  <w:num w:numId="21" w16cid:durableId="1327902092">
    <w:abstractNumId w:val="4"/>
  </w:num>
  <w:num w:numId="22" w16cid:durableId="338897602">
    <w:abstractNumId w:val="20"/>
  </w:num>
  <w:num w:numId="23" w16cid:durableId="1806893121">
    <w:abstractNumId w:val="38"/>
  </w:num>
  <w:num w:numId="24" w16cid:durableId="159546685">
    <w:abstractNumId w:val="5"/>
  </w:num>
  <w:num w:numId="25" w16cid:durableId="785390039">
    <w:abstractNumId w:val="2"/>
  </w:num>
  <w:num w:numId="26" w16cid:durableId="214591049">
    <w:abstractNumId w:val="7"/>
  </w:num>
  <w:num w:numId="27" w16cid:durableId="4139975">
    <w:abstractNumId w:val="19"/>
  </w:num>
  <w:num w:numId="28" w16cid:durableId="1814640055">
    <w:abstractNumId w:val="34"/>
  </w:num>
  <w:num w:numId="29" w16cid:durableId="133063019">
    <w:abstractNumId w:val="3"/>
  </w:num>
  <w:num w:numId="30" w16cid:durableId="491458127">
    <w:abstractNumId w:val="10"/>
  </w:num>
  <w:num w:numId="31" w16cid:durableId="888611994">
    <w:abstractNumId w:val="29"/>
  </w:num>
  <w:num w:numId="32" w16cid:durableId="1241216343">
    <w:abstractNumId w:val="31"/>
  </w:num>
  <w:num w:numId="33" w16cid:durableId="133330385">
    <w:abstractNumId w:val="14"/>
  </w:num>
  <w:num w:numId="34" w16cid:durableId="184827321">
    <w:abstractNumId w:val="8"/>
  </w:num>
  <w:num w:numId="35" w16cid:durableId="1278103663">
    <w:abstractNumId w:val="32"/>
  </w:num>
  <w:num w:numId="36" w16cid:durableId="1673876903">
    <w:abstractNumId w:val="18"/>
  </w:num>
  <w:num w:numId="37" w16cid:durableId="1854685791">
    <w:abstractNumId w:val="35"/>
  </w:num>
  <w:num w:numId="38" w16cid:durableId="1499153594">
    <w:abstractNumId w:val="23"/>
  </w:num>
  <w:num w:numId="39" w16cid:durableId="1989436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4C93"/>
    <w:rsid w:val="00022095"/>
    <w:rsid w:val="00022E18"/>
    <w:rsid w:val="000274D7"/>
    <w:rsid w:val="000312C6"/>
    <w:rsid w:val="000313BF"/>
    <w:rsid w:val="00033763"/>
    <w:rsid w:val="00036279"/>
    <w:rsid w:val="00042A9A"/>
    <w:rsid w:val="00053BE1"/>
    <w:rsid w:val="00057E62"/>
    <w:rsid w:val="00072F81"/>
    <w:rsid w:val="00073D70"/>
    <w:rsid w:val="000755BA"/>
    <w:rsid w:val="00080BF9"/>
    <w:rsid w:val="00080F52"/>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A8"/>
    <w:rsid w:val="001151DF"/>
    <w:rsid w:val="00116101"/>
    <w:rsid w:val="00116F1A"/>
    <w:rsid w:val="00117C87"/>
    <w:rsid w:val="00120D10"/>
    <w:rsid w:val="00125114"/>
    <w:rsid w:val="00126506"/>
    <w:rsid w:val="00136FEA"/>
    <w:rsid w:val="00144E92"/>
    <w:rsid w:val="00153F72"/>
    <w:rsid w:val="00154DFD"/>
    <w:rsid w:val="00165C69"/>
    <w:rsid w:val="001672E7"/>
    <w:rsid w:val="00172111"/>
    <w:rsid w:val="001854F6"/>
    <w:rsid w:val="00187C5D"/>
    <w:rsid w:val="00190094"/>
    <w:rsid w:val="0019070D"/>
    <w:rsid w:val="001A604C"/>
    <w:rsid w:val="001A7FBF"/>
    <w:rsid w:val="001B0988"/>
    <w:rsid w:val="001B1945"/>
    <w:rsid w:val="001B54DF"/>
    <w:rsid w:val="001C0D89"/>
    <w:rsid w:val="001C16E9"/>
    <w:rsid w:val="001C4FE7"/>
    <w:rsid w:val="001C70FC"/>
    <w:rsid w:val="001D5972"/>
    <w:rsid w:val="001E23B8"/>
    <w:rsid w:val="001F2174"/>
    <w:rsid w:val="00206613"/>
    <w:rsid w:val="00217A5C"/>
    <w:rsid w:val="00225DC4"/>
    <w:rsid w:val="002450D7"/>
    <w:rsid w:val="002472DB"/>
    <w:rsid w:val="00256FA9"/>
    <w:rsid w:val="00262572"/>
    <w:rsid w:val="002734FD"/>
    <w:rsid w:val="002869D7"/>
    <w:rsid w:val="00292FBA"/>
    <w:rsid w:val="002A4756"/>
    <w:rsid w:val="002A5B53"/>
    <w:rsid w:val="002C52AE"/>
    <w:rsid w:val="002D5BDE"/>
    <w:rsid w:val="002E4D36"/>
    <w:rsid w:val="002F0A3D"/>
    <w:rsid w:val="003108C6"/>
    <w:rsid w:val="00311EF8"/>
    <w:rsid w:val="00315783"/>
    <w:rsid w:val="00341E2E"/>
    <w:rsid w:val="003420E0"/>
    <w:rsid w:val="003448E8"/>
    <w:rsid w:val="0036074C"/>
    <w:rsid w:val="00365C43"/>
    <w:rsid w:val="0036774E"/>
    <w:rsid w:val="003776CF"/>
    <w:rsid w:val="00381B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2391E"/>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D2242"/>
    <w:rsid w:val="004E3E08"/>
    <w:rsid w:val="004E6A33"/>
    <w:rsid w:val="004E7F8C"/>
    <w:rsid w:val="004F349A"/>
    <w:rsid w:val="004F3E95"/>
    <w:rsid w:val="00507337"/>
    <w:rsid w:val="00552640"/>
    <w:rsid w:val="005642C9"/>
    <w:rsid w:val="005654AC"/>
    <w:rsid w:val="0057368E"/>
    <w:rsid w:val="005810E1"/>
    <w:rsid w:val="00583FD6"/>
    <w:rsid w:val="0058584B"/>
    <w:rsid w:val="0058733B"/>
    <w:rsid w:val="0059371D"/>
    <w:rsid w:val="00593E36"/>
    <w:rsid w:val="00594867"/>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0799C"/>
    <w:rsid w:val="00622C34"/>
    <w:rsid w:val="0063083A"/>
    <w:rsid w:val="00631995"/>
    <w:rsid w:val="00637411"/>
    <w:rsid w:val="00644A92"/>
    <w:rsid w:val="00651FEA"/>
    <w:rsid w:val="00666085"/>
    <w:rsid w:val="00666245"/>
    <w:rsid w:val="00676B79"/>
    <w:rsid w:val="00680F22"/>
    <w:rsid w:val="00682A8C"/>
    <w:rsid w:val="00690BC3"/>
    <w:rsid w:val="006A4731"/>
    <w:rsid w:val="006A6C0A"/>
    <w:rsid w:val="006A700C"/>
    <w:rsid w:val="006D5D87"/>
    <w:rsid w:val="006E2B91"/>
    <w:rsid w:val="006F2C58"/>
    <w:rsid w:val="006F375B"/>
    <w:rsid w:val="006F4D50"/>
    <w:rsid w:val="00700017"/>
    <w:rsid w:val="0070160F"/>
    <w:rsid w:val="0070302D"/>
    <w:rsid w:val="007054A7"/>
    <w:rsid w:val="00711E52"/>
    <w:rsid w:val="007159E9"/>
    <w:rsid w:val="00717061"/>
    <w:rsid w:val="00737E09"/>
    <w:rsid w:val="00744896"/>
    <w:rsid w:val="00747ECC"/>
    <w:rsid w:val="007568A5"/>
    <w:rsid w:val="007604BA"/>
    <w:rsid w:val="00771043"/>
    <w:rsid w:val="007733AC"/>
    <w:rsid w:val="00773E2C"/>
    <w:rsid w:val="00776CDD"/>
    <w:rsid w:val="007849DB"/>
    <w:rsid w:val="0078561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EE7"/>
    <w:rsid w:val="00827FC0"/>
    <w:rsid w:val="008330C6"/>
    <w:rsid w:val="0084160F"/>
    <w:rsid w:val="00846491"/>
    <w:rsid w:val="00852A17"/>
    <w:rsid w:val="00853918"/>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64FB2"/>
    <w:rsid w:val="00967317"/>
    <w:rsid w:val="0097033F"/>
    <w:rsid w:val="0097654B"/>
    <w:rsid w:val="00991CEC"/>
    <w:rsid w:val="009932F8"/>
    <w:rsid w:val="0099349E"/>
    <w:rsid w:val="009A5470"/>
    <w:rsid w:val="009A6259"/>
    <w:rsid w:val="009B783C"/>
    <w:rsid w:val="009C5B86"/>
    <w:rsid w:val="009C5BE7"/>
    <w:rsid w:val="009C7C7B"/>
    <w:rsid w:val="009D0BC3"/>
    <w:rsid w:val="009D5479"/>
    <w:rsid w:val="009E09A4"/>
    <w:rsid w:val="00A10484"/>
    <w:rsid w:val="00A13A2E"/>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76DC"/>
    <w:rsid w:val="00BD0D87"/>
    <w:rsid w:val="00BD65A8"/>
    <w:rsid w:val="00BF5495"/>
    <w:rsid w:val="00C0310F"/>
    <w:rsid w:val="00C061E5"/>
    <w:rsid w:val="00C074A7"/>
    <w:rsid w:val="00C1079F"/>
    <w:rsid w:val="00C13AAA"/>
    <w:rsid w:val="00C22AE3"/>
    <w:rsid w:val="00C26718"/>
    <w:rsid w:val="00C419E3"/>
    <w:rsid w:val="00C47650"/>
    <w:rsid w:val="00C53FE0"/>
    <w:rsid w:val="00C61561"/>
    <w:rsid w:val="00C635D5"/>
    <w:rsid w:val="00C6713C"/>
    <w:rsid w:val="00C679EC"/>
    <w:rsid w:val="00C750B7"/>
    <w:rsid w:val="00C75526"/>
    <w:rsid w:val="00C7786A"/>
    <w:rsid w:val="00C77ECB"/>
    <w:rsid w:val="00C8331D"/>
    <w:rsid w:val="00C83648"/>
    <w:rsid w:val="00C83AE6"/>
    <w:rsid w:val="00CA2E96"/>
    <w:rsid w:val="00CA6AE7"/>
    <w:rsid w:val="00CB7BB4"/>
    <w:rsid w:val="00CB7F38"/>
    <w:rsid w:val="00CC50AD"/>
    <w:rsid w:val="00CD17E5"/>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3764A"/>
    <w:rsid w:val="00E661C5"/>
    <w:rsid w:val="00E70D8D"/>
    <w:rsid w:val="00E863EA"/>
    <w:rsid w:val="00E8732B"/>
    <w:rsid w:val="00E87CAE"/>
    <w:rsid w:val="00E91BA0"/>
    <w:rsid w:val="00E971AD"/>
    <w:rsid w:val="00E97213"/>
    <w:rsid w:val="00EB00C2"/>
    <w:rsid w:val="00EB77B7"/>
    <w:rsid w:val="00EC112B"/>
    <w:rsid w:val="00EE2009"/>
    <w:rsid w:val="00EE461D"/>
    <w:rsid w:val="00EE66B2"/>
    <w:rsid w:val="00EE6889"/>
    <w:rsid w:val="00EF2ADA"/>
    <w:rsid w:val="00EF73A0"/>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A45"/>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6136</Words>
  <Characters>35593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2023-08-02T11:33:00Z</dcterms:created>
  <dcterms:modified xsi:type="dcterms:W3CDTF">2024-01-05T12:08:00Z</dcterms:modified>
</cp:coreProperties>
</file>